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45A47" w14:textId="7276D95F" w:rsidR="00A2696D" w:rsidRDefault="00770310" w:rsidP="003A240E">
      <w:r w:rsidRPr="00991E41">
        <w:rPr>
          <w:noProof/>
        </w:rPr>
        <w:drawing>
          <wp:anchor distT="0" distB="0" distL="114300" distR="114300" simplePos="0" relativeHeight="251683865" behindDoc="0" locked="0" layoutInCell="1" allowOverlap="1" wp14:anchorId="3638B814" wp14:editId="200663F9">
            <wp:simplePos x="0" y="0"/>
            <wp:positionH relativeFrom="margin">
              <wp:posOffset>-419100</wp:posOffset>
            </wp:positionH>
            <wp:positionV relativeFrom="margin">
              <wp:posOffset>-266700</wp:posOffset>
            </wp:positionV>
            <wp:extent cx="6756400" cy="8743315"/>
            <wp:effectExtent l="76200" t="76200" r="139700" b="133985"/>
            <wp:wrapSquare wrapText="bothSides"/>
            <wp:docPr id="211501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1703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6400" cy="8743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2F16FE2" w14:textId="77777777" w:rsidR="0095097A" w:rsidRDefault="0095097A" w:rsidP="00B62074">
      <w:pPr>
        <w:pStyle w:val="TOCHeading"/>
        <w:sectPr w:rsidR="0095097A" w:rsidSect="00AA764F">
          <w:headerReference w:type="even" r:id="rId9"/>
          <w:headerReference w:type="default" r:id="rId10"/>
          <w:footerReference w:type="even" r:id="rId11"/>
          <w:footerReference w:type="default" r:id="rId12"/>
          <w:footerReference w:type="first" r:id="rId13"/>
          <w:pgSz w:w="12240" w:h="15840"/>
          <w:pgMar w:top="1440" w:right="1440" w:bottom="1440" w:left="1440" w:header="720" w:footer="720" w:gutter="0"/>
          <w:cols w:space="720"/>
          <w:titlePg/>
          <w:docGrid w:linePitch="360"/>
        </w:sectPr>
      </w:pPr>
    </w:p>
    <w:p w14:paraId="426ABAAB" w14:textId="192EC016" w:rsidR="00141AA6" w:rsidRDefault="00141AA6" w:rsidP="00B62074">
      <w:pPr>
        <w:pStyle w:val="TOCHeading"/>
      </w:pPr>
      <w:r>
        <w:lastRenderedPageBreak/>
        <w:t>Table of Contents</w:t>
      </w:r>
    </w:p>
    <w:p w14:paraId="4E3FE114" w14:textId="2007CBCB" w:rsidR="003F64C8" w:rsidRDefault="009277D3">
      <w:pPr>
        <w:pStyle w:val="TOC2"/>
        <w:rPr>
          <w:rFonts w:eastAsiaTheme="minorEastAsia"/>
          <w:noProof/>
        </w:rPr>
      </w:pPr>
      <w:r>
        <w:fldChar w:fldCharType="begin"/>
      </w:r>
      <w:r>
        <w:instrText xml:space="preserve"> TOC \o "1-2" \h \z \u </w:instrText>
      </w:r>
      <w:r>
        <w:fldChar w:fldCharType="separate"/>
      </w:r>
      <w:hyperlink w:anchor="_Toc230332776" w:history="1">
        <w:r w:rsidR="003F64C8" w:rsidRPr="005E5C27">
          <w:rPr>
            <w:rStyle w:val="Hyperlink"/>
            <w:noProof/>
          </w:rPr>
          <w:t>Letter of Promulgation</w:t>
        </w:r>
        <w:r w:rsidR="003F64C8">
          <w:rPr>
            <w:noProof/>
            <w:webHidden/>
          </w:rPr>
          <w:tab/>
        </w:r>
        <w:r w:rsidR="003F64C8">
          <w:rPr>
            <w:noProof/>
            <w:webHidden/>
          </w:rPr>
          <w:fldChar w:fldCharType="begin"/>
        </w:r>
        <w:r w:rsidR="003F64C8">
          <w:rPr>
            <w:noProof/>
            <w:webHidden/>
          </w:rPr>
          <w:instrText xml:space="preserve"> PAGEREF _Toc230332776 \h </w:instrText>
        </w:r>
        <w:r w:rsidR="003F64C8">
          <w:rPr>
            <w:noProof/>
            <w:webHidden/>
          </w:rPr>
        </w:r>
        <w:r w:rsidR="003F64C8">
          <w:rPr>
            <w:noProof/>
            <w:webHidden/>
          </w:rPr>
          <w:fldChar w:fldCharType="separate"/>
        </w:r>
        <w:r w:rsidR="003F64C8">
          <w:rPr>
            <w:noProof/>
            <w:webHidden/>
          </w:rPr>
          <w:t>5</w:t>
        </w:r>
        <w:r w:rsidR="003F64C8">
          <w:rPr>
            <w:noProof/>
            <w:webHidden/>
          </w:rPr>
          <w:fldChar w:fldCharType="end"/>
        </w:r>
      </w:hyperlink>
    </w:p>
    <w:p w14:paraId="03AAA59E" w14:textId="3E148E55" w:rsidR="003F64C8" w:rsidRDefault="003F64C8">
      <w:pPr>
        <w:pStyle w:val="TOC2"/>
        <w:rPr>
          <w:rFonts w:eastAsiaTheme="minorEastAsia"/>
          <w:noProof/>
        </w:rPr>
      </w:pPr>
      <w:hyperlink w:anchor="_Toc230332777" w:history="1">
        <w:r w:rsidRPr="005E5C27">
          <w:rPr>
            <w:rStyle w:val="Hyperlink"/>
            <w:noProof/>
          </w:rPr>
          <w:t>Record of Distribution</w:t>
        </w:r>
        <w:r>
          <w:rPr>
            <w:noProof/>
            <w:webHidden/>
          </w:rPr>
          <w:tab/>
        </w:r>
        <w:r>
          <w:rPr>
            <w:noProof/>
            <w:webHidden/>
          </w:rPr>
          <w:fldChar w:fldCharType="begin"/>
        </w:r>
        <w:r>
          <w:rPr>
            <w:noProof/>
            <w:webHidden/>
          </w:rPr>
          <w:instrText xml:space="preserve"> PAGEREF _Toc230332777 \h </w:instrText>
        </w:r>
        <w:r>
          <w:rPr>
            <w:noProof/>
            <w:webHidden/>
          </w:rPr>
        </w:r>
        <w:r>
          <w:rPr>
            <w:noProof/>
            <w:webHidden/>
          </w:rPr>
          <w:fldChar w:fldCharType="separate"/>
        </w:r>
        <w:r>
          <w:rPr>
            <w:noProof/>
            <w:webHidden/>
          </w:rPr>
          <w:t>6</w:t>
        </w:r>
        <w:r>
          <w:rPr>
            <w:noProof/>
            <w:webHidden/>
          </w:rPr>
          <w:fldChar w:fldCharType="end"/>
        </w:r>
      </w:hyperlink>
    </w:p>
    <w:p w14:paraId="44A060B6" w14:textId="1EA2AA25" w:rsidR="003F64C8" w:rsidRDefault="003F64C8">
      <w:pPr>
        <w:pStyle w:val="TOC2"/>
        <w:rPr>
          <w:rFonts w:eastAsiaTheme="minorEastAsia"/>
          <w:noProof/>
        </w:rPr>
      </w:pPr>
      <w:hyperlink w:anchor="_Toc230332778" w:history="1">
        <w:r w:rsidRPr="005E5C27">
          <w:rPr>
            <w:rStyle w:val="Hyperlink"/>
            <w:noProof/>
          </w:rPr>
          <w:t>Record of Changes</w:t>
        </w:r>
        <w:r>
          <w:rPr>
            <w:noProof/>
            <w:webHidden/>
          </w:rPr>
          <w:tab/>
        </w:r>
        <w:r>
          <w:rPr>
            <w:noProof/>
            <w:webHidden/>
          </w:rPr>
          <w:fldChar w:fldCharType="begin"/>
        </w:r>
        <w:r>
          <w:rPr>
            <w:noProof/>
            <w:webHidden/>
          </w:rPr>
          <w:instrText xml:space="preserve"> PAGEREF _Toc230332778 \h </w:instrText>
        </w:r>
        <w:r>
          <w:rPr>
            <w:noProof/>
            <w:webHidden/>
          </w:rPr>
        </w:r>
        <w:r>
          <w:rPr>
            <w:noProof/>
            <w:webHidden/>
          </w:rPr>
          <w:fldChar w:fldCharType="separate"/>
        </w:r>
        <w:r>
          <w:rPr>
            <w:noProof/>
            <w:webHidden/>
          </w:rPr>
          <w:t>7</w:t>
        </w:r>
        <w:r>
          <w:rPr>
            <w:noProof/>
            <w:webHidden/>
          </w:rPr>
          <w:fldChar w:fldCharType="end"/>
        </w:r>
      </w:hyperlink>
    </w:p>
    <w:p w14:paraId="57AAF670" w14:textId="23910E46" w:rsidR="003F64C8" w:rsidRDefault="003F64C8">
      <w:pPr>
        <w:pStyle w:val="TOC1"/>
        <w:rPr>
          <w:rFonts w:eastAsiaTheme="minorEastAsia"/>
          <w:b w:val="0"/>
          <w:bCs w:val="0"/>
          <w:szCs w:val="24"/>
        </w:rPr>
      </w:pPr>
      <w:hyperlink w:anchor="_Toc230332779" w:history="1">
        <w:r w:rsidRPr="005E5C27">
          <w:rPr>
            <w:rStyle w:val="Hyperlink"/>
          </w:rPr>
          <w:t xml:space="preserve">SECTION 1: </w:t>
        </w:r>
        <w:r>
          <w:rPr>
            <w:rFonts w:eastAsiaTheme="minorEastAsia"/>
            <w:b w:val="0"/>
            <w:bCs w:val="0"/>
            <w:szCs w:val="24"/>
          </w:rPr>
          <w:tab/>
        </w:r>
        <w:r w:rsidRPr="005E5C27">
          <w:rPr>
            <w:rStyle w:val="Hyperlink"/>
          </w:rPr>
          <w:t>INTRODUCTION</w:t>
        </w:r>
        <w:r>
          <w:rPr>
            <w:webHidden/>
          </w:rPr>
          <w:tab/>
        </w:r>
        <w:r>
          <w:rPr>
            <w:webHidden/>
          </w:rPr>
          <w:fldChar w:fldCharType="begin"/>
        </w:r>
        <w:r>
          <w:rPr>
            <w:webHidden/>
          </w:rPr>
          <w:instrText xml:space="preserve"> PAGEREF _Toc230332779 \h </w:instrText>
        </w:r>
        <w:r>
          <w:rPr>
            <w:webHidden/>
          </w:rPr>
        </w:r>
        <w:r>
          <w:rPr>
            <w:webHidden/>
          </w:rPr>
          <w:fldChar w:fldCharType="separate"/>
        </w:r>
        <w:r>
          <w:rPr>
            <w:webHidden/>
          </w:rPr>
          <w:t>10</w:t>
        </w:r>
        <w:r>
          <w:rPr>
            <w:webHidden/>
          </w:rPr>
          <w:fldChar w:fldCharType="end"/>
        </w:r>
      </w:hyperlink>
    </w:p>
    <w:p w14:paraId="54BD1C19" w14:textId="03497C8F" w:rsidR="003F64C8" w:rsidRDefault="003F64C8">
      <w:pPr>
        <w:pStyle w:val="TOC2"/>
        <w:rPr>
          <w:rFonts w:eastAsiaTheme="minorEastAsia"/>
          <w:noProof/>
        </w:rPr>
      </w:pPr>
      <w:hyperlink w:anchor="_Toc230332780" w:history="1">
        <w:r w:rsidRPr="005E5C27">
          <w:rPr>
            <w:rStyle w:val="Hyperlink"/>
            <w:noProof/>
          </w:rPr>
          <w:t>Vision</w:t>
        </w:r>
        <w:r>
          <w:rPr>
            <w:rStyle w:val="Hyperlink"/>
            <w:noProof/>
          </w:rPr>
          <w:t>………………………………………….</w:t>
        </w:r>
        <w:r>
          <w:rPr>
            <w:noProof/>
            <w:webHidden/>
          </w:rPr>
          <w:tab/>
        </w:r>
        <w:r>
          <w:rPr>
            <w:noProof/>
            <w:webHidden/>
          </w:rPr>
          <w:fldChar w:fldCharType="begin"/>
        </w:r>
        <w:r>
          <w:rPr>
            <w:noProof/>
            <w:webHidden/>
          </w:rPr>
          <w:instrText xml:space="preserve"> PAGEREF _Toc230332780 \h </w:instrText>
        </w:r>
        <w:r>
          <w:rPr>
            <w:noProof/>
            <w:webHidden/>
          </w:rPr>
        </w:r>
        <w:r>
          <w:rPr>
            <w:noProof/>
            <w:webHidden/>
          </w:rPr>
          <w:fldChar w:fldCharType="separate"/>
        </w:r>
        <w:r>
          <w:rPr>
            <w:noProof/>
            <w:webHidden/>
          </w:rPr>
          <w:t>10</w:t>
        </w:r>
        <w:r>
          <w:rPr>
            <w:noProof/>
            <w:webHidden/>
          </w:rPr>
          <w:fldChar w:fldCharType="end"/>
        </w:r>
      </w:hyperlink>
    </w:p>
    <w:p w14:paraId="75EBDD1F" w14:textId="7EEAC41C" w:rsidR="003F64C8" w:rsidRDefault="003F64C8">
      <w:pPr>
        <w:pStyle w:val="TOC2"/>
        <w:rPr>
          <w:rFonts w:eastAsiaTheme="minorEastAsia"/>
          <w:noProof/>
        </w:rPr>
      </w:pPr>
      <w:hyperlink w:anchor="_Toc230332781" w:history="1">
        <w:r w:rsidRPr="005E5C27">
          <w:rPr>
            <w:rStyle w:val="Hyperlink"/>
            <w:noProof/>
          </w:rPr>
          <w:t>Mission</w:t>
        </w:r>
        <w:r>
          <w:rPr>
            <w:rStyle w:val="Hyperlink"/>
            <w:noProof/>
          </w:rPr>
          <w:t>………………………………………………..</w:t>
        </w:r>
        <w:r>
          <w:rPr>
            <w:noProof/>
            <w:webHidden/>
          </w:rPr>
          <w:tab/>
        </w:r>
        <w:r>
          <w:rPr>
            <w:noProof/>
            <w:webHidden/>
          </w:rPr>
          <w:fldChar w:fldCharType="begin"/>
        </w:r>
        <w:r>
          <w:rPr>
            <w:noProof/>
            <w:webHidden/>
          </w:rPr>
          <w:instrText xml:space="preserve"> PAGEREF _Toc230332781 \h </w:instrText>
        </w:r>
        <w:r>
          <w:rPr>
            <w:noProof/>
            <w:webHidden/>
          </w:rPr>
        </w:r>
        <w:r>
          <w:rPr>
            <w:noProof/>
            <w:webHidden/>
          </w:rPr>
          <w:fldChar w:fldCharType="separate"/>
        </w:r>
        <w:r>
          <w:rPr>
            <w:noProof/>
            <w:webHidden/>
          </w:rPr>
          <w:t>10</w:t>
        </w:r>
        <w:r>
          <w:rPr>
            <w:noProof/>
            <w:webHidden/>
          </w:rPr>
          <w:fldChar w:fldCharType="end"/>
        </w:r>
      </w:hyperlink>
    </w:p>
    <w:p w14:paraId="748ED9A2" w14:textId="1BC398C5" w:rsidR="003F64C8" w:rsidRDefault="003F64C8">
      <w:pPr>
        <w:pStyle w:val="TOC2"/>
        <w:rPr>
          <w:rFonts w:eastAsiaTheme="minorEastAsia"/>
          <w:noProof/>
        </w:rPr>
      </w:pPr>
      <w:hyperlink w:anchor="_Toc230332782" w:history="1">
        <w:r w:rsidRPr="005E5C27">
          <w:rPr>
            <w:rStyle w:val="Hyperlink"/>
            <w:noProof/>
          </w:rPr>
          <w:t>Emergency planning program benefits</w:t>
        </w:r>
        <w:r>
          <w:rPr>
            <w:noProof/>
            <w:webHidden/>
          </w:rPr>
          <w:tab/>
        </w:r>
        <w:r>
          <w:rPr>
            <w:noProof/>
            <w:webHidden/>
          </w:rPr>
          <w:fldChar w:fldCharType="begin"/>
        </w:r>
        <w:r>
          <w:rPr>
            <w:noProof/>
            <w:webHidden/>
          </w:rPr>
          <w:instrText xml:space="preserve"> PAGEREF _Toc230332782 \h </w:instrText>
        </w:r>
        <w:r>
          <w:rPr>
            <w:noProof/>
            <w:webHidden/>
          </w:rPr>
        </w:r>
        <w:r>
          <w:rPr>
            <w:noProof/>
            <w:webHidden/>
          </w:rPr>
          <w:fldChar w:fldCharType="separate"/>
        </w:r>
        <w:r>
          <w:rPr>
            <w:noProof/>
            <w:webHidden/>
          </w:rPr>
          <w:t>10</w:t>
        </w:r>
        <w:r>
          <w:rPr>
            <w:noProof/>
            <w:webHidden/>
          </w:rPr>
          <w:fldChar w:fldCharType="end"/>
        </w:r>
      </w:hyperlink>
    </w:p>
    <w:p w14:paraId="274000EF" w14:textId="598BA5D5" w:rsidR="003F64C8" w:rsidRDefault="003F64C8">
      <w:pPr>
        <w:pStyle w:val="TOC2"/>
        <w:rPr>
          <w:rFonts w:eastAsiaTheme="minorEastAsia"/>
          <w:noProof/>
        </w:rPr>
      </w:pPr>
      <w:hyperlink w:anchor="_Toc230332783" w:history="1">
        <w:r w:rsidRPr="005E5C27">
          <w:rPr>
            <w:rStyle w:val="Hyperlink"/>
            <w:noProof/>
          </w:rPr>
          <w:t>Guiding Principles</w:t>
        </w:r>
        <w:r>
          <w:rPr>
            <w:noProof/>
            <w:webHidden/>
          </w:rPr>
          <w:tab/>
        </w:r>
        <w:r>
          <w:rPr>
            <w:noProof/>
            <w:webHidden/>
          </w:rPr>
          <w:fldChar w:fldCharType="begin"/>
        </w:r>
        <w:r>
          <w:rPr>
            <w:noProof/>
            <w:webHidden/>
          </w:rPr>
          <w:instrText xml:space="preserve"> PAGEREF _Toc230332783 \h </w:instrText>
        </w:r>
        <w:r>
          <w:rPr>
            <w:noProof/>
            <w:webHidden/>
          </w:rPr>
        </w:r>
        <w:r>
          <w:rPr>
            <w:noProof/>
            <w:webHidden/>
          </w:rPr>
          <w:fldChar w:fldCharType="separate"/>
        </w:r>
        <w:r>
          <w:rPr>
            <w:noProof/>
            <w:webHidden/>
          </w:rPr>
          <w:t>10</w:t>
        </w:r>
        <w:r>
          <w:rPr>
            <w:noProof/>
            <w:webHidden/>
          </w:rPr>
          <w:fldChar w:fldCharType="end"/>
        </w:r>
      </w:hyperlink>
    </w:p>
    <w:p w14:paraId="5D7085A6" w14:textId="21CA36FE" w:rsidR="003F64C8" w:rsidRDefault="003F64C8">
      <w:pPr>
        <w:pStyle w:val="TOC2"/>
        <w:rPr>
          <w:rFonts w:eastAsiaTheme="minorEastAsia"/>
          <w:noProof/>
        </w:rPr>
      </w:pPr>
      <w:hyperlink w:anchor="_Toc230332784" w:history="1">
        <w:r w:rsidRPr="005E5C27">
          <w:rPr>
            <w:rStyle w:val="Hyperlink"/>
            <w:noProof/>
          </w:rPr>
          <w:t>What is Preparedness?</w:t>
        </w:r>
        <w:r>
          <w:rPr>
            <w:noProof/>
            <w:webHidden/>
          </w:rPr>
          <w:tab/>
        </w:r>
        <w:r>
          <w:rPr>
            <w:noProof/>
            <w:webHidden/>
          </w:rPr>
          <w:fldChar w:fldCharType="begin"/>
        </w:r>
        <w:r>
          <w:rPr>
            <w:noProof/>
            <w:webHidden/>
          </w:rPr>
          <w:instrText xml:space="preserve"> PAGEREF _Toc230332784 \h </w:instrText>
        </w:r>
        <w:r>
          <w:rPr>
            <w:noProof/>
            <w:webHidden/>
          </w:rPr>
        </w:r>
        <w:r>
          <w:rPr>
            <w:noProof/>
            <w:webHidden/>
          </w:rPr>
          <w:fldChar w:fldCharType="separate"/>
        </w:r>
        <w:r>
          <w:rPr>
            <w:noProof/>
            <w:webHidden/>
          </w:rPr>
          <w:t>11</w:t>
        </w:r>
        <w:r>
          <w:rPr>
            <w:noProof/>
            <w:webHidden/>
          </w:rPr>
          <w:fldChar w:fldCharType="end"/>
        </w:r>
      </w:hyperlink>
    </w:p>
    <w:p w14:paraId="40C40D51" w14:textId="23D25608" w:rsidR="003F64C8" w:rsidRDefault="003F64C8">
      <w:pPr>
        <w:pStyle w:val="TOC2"/>
        <w:rPr>
          <w:rFonts w:eastAsiaTheme="minorEastAsia"/>
          <w:noProof/>
        </w:rPr>
      </w:pPr>
      <w:hyperlink w:anchor="_Toc230332785" w:history="1">
        <w:r w:rsidRPr="005E5C27">
          <w:rPr>
            <w:rStyle w:val="Hyperlink"/>
            <w:noProof/>
          </w:rPr>
          <w:t>Integrated Emergency Management</w:t>
        </w:r>
        <w:r>
          <w:rPr>
            <w:noProof/>
            <w:webHidden/>
          </w:rPr>
          <w:tab/>
        </w:r>
        <w:r>
          <w:rPr>
            <w:noProof/>
            <w:webHidden/>
          </w:rPr>
          <w:fldChar w:fldCharType="begin"/>
        </w:r>
        <w:r>
          <w:rPr>
            <w:noProof/>
            <w:webHidden/>
          </w:rPr>
          <w:instrText xml:space="preserve"> PAGEREF _Toc230332785 \h </w:instrText>
        </w:r>
        <w:r>
          <w:rPr>
            <w:noProof/>
            <w:webHidden/>
          </w:rPr>
        </w:r>
        <w:r>
          <w:rPr>
            <w:noProof/>
            <w:webHidden/>
          </w:rPr>
          <w:fldChar w:fldCharType="separate"/>
        </w:r>
        <w:r>
          <w:rPr>
            <w:noProof/>
            <w:webHidden/>
          </w:rPr>
          <w:t>12</w:t>
        </w:r>
        <w:r>
          <w:rPr>
            <w:noProof/>
            <w:webHidden/>
          </w:rPr>
          <w:fldChar w:fldCharType="end"/>
        </w:r>
      </w:hyperlink>
    </w:p>
    <w:p w14:paraId="3C3FB85D" w14:textId="1736C401" w:rsidR="003F64C8" w:rsidRDefault="003F64C8">
      <w:pPr>
        <w:pStyle w:val="TOC2"/>
        <w:rPr>
          <w:rFonts w:eastAsiaTheme="minorEastAsia"/>
          <w:noProof/>
        </w:rPr>
      </w:pPr>
      <w:hyperlink w:anchor="_Toc230332786" w:history="1">
        <w:r w:rsidRPr="005E5C27">
          <w:rPr>
            <w:rStyle w:val="Hyperlink"/>
            <w:noProof/>
          </w:rPr>
          <w:t>Mission Areas and Core Capabilities</w:t>
        </w:r>
        <w:r>
          <w:rPr>
            <w:noProof/>
            <w:webHidden/>
          </w:rPr>
          <w:tab/>
        </w:r>
        <w:r>
          <w:rPr>
            <w:noProof/>
            <w:webHidden/>
          </w:rPr>
          <w:fldChar w:fldCharType="begin"/>
        </w:r>
        <w:r>
          <w:rPr>
            <w:noProof/>
            <w:webHidden/>
          </w:rPr>
          <w:instrText xml:space="preserve"> PAGEREF _Toc230332786 \h </w:instrText>
        </w:r>
        <w:r>
          <w:rPr>
            <w:noProof/>
            <w:webHidden/>
          </w:rPr>
        </w:r>
        <w:r>
          <w:rPr>
            <w:noProof/>
            <w:webHidden/>
          </w:rPr>
          <w:fldChar w:fldCharType="separate"/>
        </w:r>
        <w:r>
          <w:rPr>
            <w:noProof/>
            <w:webHidden/>
          </w:rPr>
          <w:t>13</w:t>
        </w:r>
        <w:r>
          <w:rPr>
            <w:noProof/>
            <w:webHidden/>
          </w:rPr>
          <w:fldChar w:fldCharType="end"/>
        </w:r>
      </w:hyperlink>
    </w:p>
    <w:p w14:paraId="73909CC0" w14:textId="3C1ADEC5" w:rsidR="003F64C8" w:rsidRDefault="003F64C8">
      <w:pPr>
        <w:pStyle w:val="TOC2"/>
        <w:rPr>
          <w:rFonts w:eastAsiaTheme="minorEastAsia"/>
          <w:noProof/>
        </w:rPr>
      </w:pPr>
      <w:hyperlink w:anchor="_Toc230332787" w:history="1">
        <w:r w:rsidRPr="005E5C27">
          <w:rPr>
            <w:rStyle w:val="Hyperlink"/>
            <w:noProof/>
          </w:rPr>
          <w:t>Core Capabilities</w:t>
        </w:r>
        <w:r>
          <w:rPr>
            <w:noProof/>
            <w:webHidden/>
          </w:rPr>
          <w:tab/>
        </w:r>
        <w:r>
          <w:rPr>
            <w:noProof/>
            <w:webHidden/>
          </w:rPr>
          <w:fldChar w:fldCharType="begin"/>
        </w:r>
        <w:r>
          <w:rPr>
            <w:noProof/>
            <w:webHidden/>
          </w:rPr>
          <w:instrText xml:space="preserve"> PAGEREF _Toc230332787 \h </w:instrText>
        </w:r>
        <w:r>
          <w:rPr>
            <w:noProof/>
            <w:webHidden/>
          </w:rPr>
        </w:r>
        <w:r>
          <w:rPr>
            <w:noProof/>
            <w:webHidden/>
          </w:rPr>
          <w:fldChar w:fldCharType="separate"/>
        </w:r>
        <w:r>
          <w:rPr>
            <w:noProof/>
            <w:webHidden/>
          </w:rPr>
          <w:t>13</w:t>
        </w:r>
        <w:r>
          <w:rPr>
            <w:noProof/>
            <w:webHidden/>
          </w:rPr>
          <w:fldChar w:fldCharType="end"/>
        </w:r>
      </w:hyperlink>
    </w:p>
    <w:p w14:paraId="0DDA7135" w14:textId="6AA22F15" w:rsidR="003F64C8" w:rsidRDefault="003F64C8">
      <w:pPr>
        <w:pStyle w:val="TOC2"/>
        <w:rPr>
          <w:rFonts w:eastAsiaTheme="minorEastAsia"/>
          <w:noProof/>
        </w:rPr>
      </w:pPr>
      <w:hyperlink w:anchor="_Toc230332788" w:history="1">
        <w:r w:rsidRPr="005E5C27">
          <w:rPr>
            <w:rStyle w:val="Hyperlink"/>
            <w:noProof/>
          </w:rPr>
          <w:t>JCCC’s Emergency Operations Plan</w:t>
        </w:r>
        <w:r>
          <w:rPr>
            <w:noProof/>
            <w:webHidden/>
          </w:rPr>
          <w:tab/>
        </w:r>
        <w:r>
          <w:rPr>
            <w:noProof/>
            <w:webHidden/>
          </w:rPr>
          <w:fldChar w:fldCharType="begin"/>
        </w:r>
        <w:r>
          <w:rPr>
            <w:noProof/>
            <w:webHidden/>
          </w:rPr>
          <w:instrText xml:space="preserve"> PAGEREF _Toc230332788 \h </w:instrText>
        </w:r>
        <w:r>
          <w:rPr>
            <w:noProof/>
            <w:webHidden/>
          </w:rPr>
        </w:r>
        <w:r>
          <w:rPr>
            <w:noProof/>
            <w:webHidden/>
          </w:rPr>
          <w:fldChar w:fldCharType="separate"/>
        </w:r>
        <w:r>
          <w:rPr>
            <w:noProof/>
            <w:webHidden/>
          </w:rPr>
          <w:t>14</w:t>
        </w:r>
        <w:r>
          <w:rPr>
            <w:noProof/>
            <w:webHidden/>
          </w:rPr>
          <w:fldChar w:fldCharType="end"/>
        </w:r>
      </w:hyperlink>
    </w:p>
    <w:p w14:paraId="1035B0AF" w14:textId="5B5BA304" w:rsidR="003F64C8" w:rsidRDefault="003F64C8">
      <w:pPr>
        <w:pStyle w:val="TOC2"/>
        <w:rPr>
          <w:rFonts w:eastAsiaTheme="minorEastAsia"/>
          <w:noProof/>
        </w:rPr>
      </w:pPr>
      <w:hyperlink w:anchor="_Toc230332789" w:history="1">
        <w:r w:rsidRPr="005E5C27">
          <w:rPr>
            <w:rStyle w:val="Hyperlink"/>
            <w:noProof/>
          </w:rPr>
          <w:t>JCCC Mission Continuity Plan – (Not included in this Plan)</w:t>
        </w:r>
        <w:r>
          <w:rPr>
            <w:noProof/>
            <w:webHidden/>
          </w:rPr>
          <w:tab/>
        </w:r>
        <w:r>
          <w:rPr>
            <w:noProof/>
            <w:webHidden/>
          </w:rPr>
          <w:fldChar w:fldCharType="begin"/>
        </w:r>
        <w:r>
          <w:rPr>
            <w:noProof/>
            <w:webHidden/>
          </w:rPr>
          <w:instrText xml:space="preserve"> PAGEREF _Toc230332789 \h </w:instrText>
        </w:r>
        <w:r>
          <w:rPr>
            <w:noProof/>
            <w:webHidden/>
          </w:rPr>
        </w:r>
        <w:r>
          <w:rPr>
            <w:noProof/>
            <w:webHidden/>
          </w:rPr>
          <w:fldChar w:fldCharType="separate"/>
        </w:r>
        <w:r>
          <w:rPr>
            <w:noProof/>
            <w:webHidden/>
          </w:rPr>
          <w:t>17</w:t>
        </w:r>
        <w:r>
          <w:rPr>
            <w:noProof/>
            <w:webHidden/>
          </w:rPr>
          <w:fldChar w:fldCharType="end"/>
        </w:r>
      </w:hyperlink>
    </w:p>
    <w:p w14:paraId="76C7E66A" w14:textId="70C0A99A" w:rsidR="003F64C8" w:rsidRDefault="003F64C8">
      <w:pPr>
        <w:pStyle w:val="TOC2"/>
        <w:rPr>
          <w:rFonts w:eastAsiaTheme="minorEastAsia"/>
          <w:noProof/>
        </w:rPr>
      </w:pPr>
      <w:hyperlink w:anchor="_Toc230332790" w:history="1">
        <w:r w:rsidRPr="005E5C27">
          <w:rPr>
            <w:rStyle w:val="Hyperlink"/>
            <w:noProof/>
          </w:rPr>
          <w:t>JCCC Disaster Recovery Plan – (Not included in this Plan)</w:t>
        </w:r>
        <w:r>
          <w:rPr>
            <w:noProof/>
            <w:webHidden/>
          </w:rPr>
          <w:tab/>
        </w:r>
        <w:r>
          <w:rPr>
            <w:noProof/>
            <w:webHidden/>
          </w:rPr>
          <w:fldChar w:fldCharType="begin"/>
        </w:r>
        <w:r>
          <w:rPr>
            <w:noProof/>
            <w:webHidden/>
          </w:rPr>
          <w:instrText xml:space="preserve"> PAGEREF _Toc230332790 \h </w:instrText>
        </w:r>
        <w:r>
          <w:rPr>
            <w:noProof/>
            <w:webHidden/>
          </w:rPr>
        </w:r>
        <w:r>
          <w:rPr>
            <w:noProof/>
            <w:webHidden/>
          </w:rPr>
          <w:fldChar w:fldCharType="separate"/>
        </w:r>
        <w:r>
          <w:rPr>
            <w:noProof/>
            <w:webHidden/>
          </w:rPr>
          <w:t>17</w:t>
        </w:r>
        <w:r>
          <w:rPr>
            <w:noProof/>
            <w:webHidden/>
          </w:rPr>
          <w:fldChar w:fldCharType="end"/>
        </w:r>
      </w:hyperlink>
    </w:p>
    <w:p w14:paraId="6DDF5D3A" w14:textId="295864C8" w:rsidR="003F64C8" w:rsidRDefault="003F64C8">
      <w:pPr>
        <w:pStyle w:val="TOC2"/>
        <w:rPr>
          <w:rFonts w:eastAsiaTheme="minorEastAsia"/>
          <w:noProof/>
        </w:rPr>
      </w:pPr>
      <w:hyperlink w:anchor="_Toc230332791" w:history="1">
        <w:r w:rsidRPr="005E5C27">
          <w:rPr>
            <w:rStyle w:val="Hyperlink"/>
            <w:noProof/>
          </w:rPr>
          <w:t>Enterprise Risk Assessment</w:t>
        </w:r>
        <w:r>
          <w:rPr>
            <w:noProof/>
            <w:webHidden/>
          </w:rPr>
          <w:tab/>
        </w:r>
        <w:r>
          <w:rPr>
            <w:noProof/>
            <w:webHidden/>
          </w:rPr>
          <w:fldChar w:fldCharType="begin"/>
        </w:r>
        <w:r>
          <w:rPr>
            <w:noProof/>
            <w:webHidden/>
          </w:rPr>
          <w:instrText xml:space="preserve"> PAGEREF _Toc230332791 \h </w:instrText>
        </w:r>
        <w:r>
          <w:rPr>
            <w:noProof/>
            <w:webHidden/>
          </w:rPr>
        </w:r>
        <w:r>
          <w:rPr>
            <w:noProof/>
            <w:webHidden/>
          </w:rPr>
          <w:fldChar w:fldCharType="separate"/>
        </w:r>
        <w:r>
          <w:rPr>
            <w:noProof/>
            <w:webHidden/>
          </w:rPr>
          <w:t>17</w:t>
        </w:r>
        <w:r>
          <w:rPr>
            <w:noProof/>
            <w:webHidden/>
          </w:rPr>
          <w:fldChar w:fldCharType="end"/>
        </w:r>
      </w:hyperlink>
    </w:p>
    <w:p w14:paraId="2D08697D" w14:textId="288D8DE3" w:rsidR="003F64C8" w:rsidRDefault="003F64C8">
      <w:pPr>
        <w:pStyle w:val="TOC2"/>
        <w:rPr>
          <w:rFonts w:eastAsiaTheme="minorEastAsia"/>
          <w:noProof/>
        </w:rPr>
      </w:pPr>
      <w:hyperlink w:anchor="_Toc230332792" w:history="1">
        <w:r w:rsidRPr="005E5C27">
          <w:rPr>
            <w:rStyle w:val="Hyperlink"/>
            <w:noProof/>
          </w:rPr>
          <w:t>Definition of an Incident</w:t>
        </w:r>
        <w:r>
          <w:rPr>
            <w:noProof/>
            <w:webHidden/>
          </w:rPr>
          <w:tab/>
        </w:r>
        <w:r>
          <w:rPr>
            <w:noProof/>
            <w:webHidden/>
          </w:rPr>
          <w:fldChar w:fldCharType="begin"/>
        </w:r>
        <w:r>
          <w:rPr>
            <w:noProof/>
            <w:webHidden/>
          </w:rPr>
          <w:instrText xml:space="preserve"> PAGEREF _Toc230332792 \h </w:instrText>
        </w:r>
        <w:r>
          <w:rPr>
            <w:noProof/>
            <w:webHidden/>
          </w:rPr>
        </w:r>
        <w:r>
          <w:rPr>
            <w:noProof/>
            <w:webHidden/>
          </w:rPr>
          <w:fldChar w:fldCharType="separate"/>
        </w:r>
        <w:r>
          <w:rPr>
            <w:noProof/>
            <w:webHidden/>
          </w:rPr>
          <w:t>17</w:t>
        </w:r>
        <w:r>
          <w:rPr>
            <w:noProof/>
            <w:webHidden/>
          </w:rPr>
          <w:fldChar w:fldCharType="end"/>
        </w:r>
      </w:hyperlink>
    </w:p>
    <w:p w14:paraId="36C3BE25" w14:textId="7B867A8C" w:rsidR="003F64C8" w:rsidRDefault="003F64C8">
      <w:pPr>
        <w:pStyle w:val="TOC2"/>
        <w:rPr>
          <w:rFonts w:eastAsiaTheme="minorEastAsia"/>
          <w:noProof/>
        </w:rPr>
      </w:pPr>
      <w:hyperlink w:anchor="_Toc230332793" w:history="1">
        <w:r w:rsidRPr="005E5C27">
          <w:rPr>
            <w:rStyle w:val="Hyperlink"/>
            <w:noProof/>
          </w:rPr>
          <w:t>Definition of an Emergency</w:t>
        </w:r>
        <w:r>
          <w:rPr>
            <w:noProof/>
            <w:webHidden/>
          </w:rPr>
          <w:tab/>
        </w:r>
        <w:r>
          <w:rPr>
            <w:noProof/>
            <w:webHidden/>
          </w:rPr>
          <w:fldChar w:fldCharType="begin"/>
        </w:r>
        <w:r>
          <w:rPr>
            <w:noProof/>
            <w:webHidden/>
          </w:rPr>
          <w:instrText xml:space="preserve"> PAGEREF _Toc230332793 \h </w:instrText>
        </w:r>
        <w:r>
          <w:rPr>
            <w:noProof/>
            <w:webHidden/>
          </w:rPr>
        </w:r>
        <w:r>
          <w:rPr>
            <w:noProof/>
            <w:webHidden/>
          </w:rPr>
          <w:fldChar w:fldCharType="separate"/>
        </w:r>
        <w:r>
          <w:rPr>
            <w:noProof/>
            <w:webHidden/>
          </w:rPr>
          <w:t>18</w:t>
        </w:r>
        <w:r>
          <w:rPr>
            <w:noProof/>
            <w:webHidden/>
          </w:rPr>
          <w:fldChar w:fldCharType="end"/>
        </w:r>
      </w:hyperlink>
    </w:p>
    <w:p w14:paraId="0E627433" w14:textId="4C0393FA" w:rsidR="003F64C8" w:rsidRDefault="003F64C8">
      <w:pPr>
        <w:pStyle w:val="TOC2"/>
        <w:rPr>
          <w:rFonts w:eastAsiaTheme="minorEastAsia"/>
          <w:noProof/>
        </w:rPr>
      </w:pPr>
      <w:hyperlink w:anchor="_Toc230332794" w:history="1">
        <w:r w:rsidRPr="005E5C27">
          <w:rPr>
            <w:rStyle w:val="Hyperlink"/>
            <w:noProof/>
          </w:rPr>
          <w:t>Definition of a Disaster</w:t>
        </w:r>
        <w:r>
          <w:rPr>
            <w:noProof/>
            <w:webHidden/>
          </w:rPr>
          <w:tab/>
        </w:r>
        <w:r>
          <w:rPr>
            <w:noProof/>
            <w:webHidden/>
          </w:rPr>
          <w:fldChar w:fldCharType="begin"/>
        </w:r>
        <w:r>
          <w:rPr>
            <w:noProof/>
            <w:webHidden/>
          </w:rPr>
          <w:instrText xml:space="preserve"> PAGEREF _Toc230332794 \h </w:instrText>
        </w:r>
        <w:r>
          <w:rPr>
            <w:noProof/>
            <w:webHidden/>
          </w:rPr>
        </w:r>
        <w:r>
          <w:rPr>
            <w:noProof/>
            <w:webHidden/>
          </w:rPr>
          <w:fldChar w:fldCharType="separate"/>
        </w:r>
        <w:r>
          <w:rPr>
            <w:noProof/>
            <w:webHidden/>
          </w:rPr>
          <w:t>18</w:t>
        </w:r>
        <w:r>
          <w:rPr>
            <w:noProof/>
            <w:webHidden/>
          </w:rPr>
          <w:fldChar w:fldCharType="end"/>
        </w:r>
      </w:hyperlink>
    </w:p>
    <w:p w14:paraId="72108B70" w14:textId="7301A74E" w:rsidR="003F64C8" w:rsidRDefault="003F64C8">
      <w:pPr>
        <w:pStyle w:val="TOC2"/>
        <w:rPr>
          <w:rFonts w:eastAsiaTheme="minorEastAsia"/>
          <w:noProof/>
        </w:rPr>
      </w:pPr>
      <w:hyperlink w:anchor="_Toc230332795" w:history="1">
        <w:r w:rsidRPr="005E5C27">
          <w:rPr>
            <w:rStyle w:val="Hyperlink"/>
            <w:noProof/>
          </w:rPr>
          <w:t>Levels of an Emergency</w:t>
        </w:r>
        <w:r>
          <w:rPr>
            <w:noProof/>
            <w:webHidden/>
          </w:rPr>
          <w:tab/>
        </w:r>
        <w:r>
          <w:rPr>
            <w:noProof/>
            <w:webHidden/>
          </w:rPr>
          <w:fldChar w:fldCharType="begin"/>
        </w:r>
        <w:r>
          <w:rPr>
            <w:noProof/>
            <w:webHidden/>
          </w:rPr>
          <w:instrText xml:space="preserve"> PAGEREF _Toc230332795 \h </w:instrText>
        </w:r>
        <w:r>
          <w:rPr>
            <w:noProof/>
            <w:webHidden/>
          </w:rPr>
        </w:r>
        <w:r>
          <w:rPr>
            <w:noProof/>
            <w:webHidden/>
          </w:rPr>
          <w:fldChar w:fldCharType="separate"/>
        </w:r>
        <w:r>
          <w:rPr>
            <w:noProof/>
            <w:webHidden/>
          </w:rPr>
          <w:t>18</w:t>
        </w:r>
        <w:r>
          <w:rPr>
            <w:noProof/>
            <w:webHidden/>
          </w:rPr>
          <w:fldChar w:fldCharType="end"/>
        </w:r>
      </w:hyperlink>
    </w:p>
    <w:p w14:paraId="7FC22964" w14:textId="3AD64E9F" w:rsidR="003F64C8" w:rsidRDefault="003F64C8">
      <w:pPr>
        <w:pStyle w:val="TOC2"/>
        <w:rPr>
          <w:rFonts w:eastAsiaTheme="minorEastAsia"/>
          <w:noProof/>
        </w:rPr>
      </w:pPr>
      <w:hyperlink w:anchor="_Toc230332796" w:history="1">
        <w:r w:rsidRPr="005E5C27">
          <w:rPr>
            <w:rStyle w:val="Hyperlink"/>
            <w:noProof/>
          </w:rPr>
          <w:t>Laws and Authorities</w:t>
        </w:r>
        <w:r>
          <w:rPr>
            <w:noProof/>
            <w:webHidden/>
          </w:rPr>
          <w:tab/>
        </w:r>
        <w:r>
          <w:rPr>
            <w:noProof/>
            <w:webHidden/>
          </w:rPr>
          <w:fldChar w:fldCharType="begin"/>
        </w:r>
        <w:r>
          <w:rPr>
            <w:noProof/>
            <w:webHidden/>
          </w:rPr>
          <w:instrText xml:space="preserve"> PAGEREF _Toc230332796 \h </w:instrText>
        </w:r>
        <w:r>
          <w:rPr>
            <w:noProof/>
            <w:webHidden/>
          </w:rPr>
        </w:r>
        <w:r>
          <w:rPr>
            <w:noProof/>
            <w:webHidden/>
          </w:rPr>
          <w:fldChar w:fldCharType="separate"/>
        </w:r>
        <w:r>
          <w:rPr>
            <w:noProof/>
            <w:webHidden/>
          </w:rPr>
          <w:t>20</w:t>
        </w:r>
        <w:r>
          <w:rPr>
            <w:noProof/>
            <w:webHidden/>
          </w:rPr>
          <w:fldChar w:fldCharType="end"/>
        </w:r>
      </w:hyperlink>
    </w:p>
    <w:p w14:paraId="56BADC22" w14:textId="04BBDF98" w:rsidR="003F64C8" w:rsidRDefault="003F64C8">
      <w:pPr>
        <w:pStyle w:val="TOC2"/>
        <w:rPr>
          <w:rFonts w:eastAsiaTheme="minorEastAsia"/>
          <w:noProof/>
        </w:rPr>
      </w:pPr>
      <w:hyperlink w:anchor="_Toc230332797" w:history="1">
        <w:r w:rsidRPr="005E5C27">
          <w:rPr>
            <w:rStyle w:val="Hyperlink"/>
            <w:noProof/>
          </w:rPr>
          <w:t>Coordination with Local, County and State Agencies</w:t>
        </w:r>
        <w:r>
          <w:rPr>
            <w:noProof/>
            <w:webHidden/>
          </w:rPr>
          <w:tab/>
        </w:r>
        <w:r>
          <w:rPr>
            <w:noProof/>
            <w:webHidden/>
          </w:rPr>
          <w:fldChar w:fldCharType="begin"/>
        </w:r>
        <w:r>
          <w:rPr>
            <w:noProof/>
            <w:webHidden/>
          </w:rPr>
          <w:instrText xml:space="preserve"> PAGEREF _Toc230332797 \h </w:instrText>
        </w:r>
        <w:r>
          <w:rPr>
            <w:noProof/>
            <w:webHidden/>
          </w:rPr>
        </w:r>
        <w:r>
          <w:rPr>
            <w:noProof/>
            <w:webHidden/>
          </w:rPr>
          <w:fldChar w:fldCharType="separate"/>
        </w:r>
        <w:r>
          <w:rPr>
            <w:noProof/>
            <w:webHidden/>
          </w:rPr>
          <w:t>23</w:t>
        </w:r>
        <w:r>
          <w:rPr>
            <w:noProof/>
            <w:webHidden/>
          </w:rPr>
          <w:fldChar w:fldCharType="end"/>
        </w:r>
      </w:hyperlink>
    </w:p>
    <w:p w14:paraId="599BF977" w14:textId="09EF68F3" w:rsidR="003F64C8" w:rsidRDefault="003F64C8">
      <w:pPr>
        <w:pStyle w:val="TOC2"/>
        <w:rPr>
          <w:rFonts w:eastAsiaTheme="minorEastAsia"/>
          <w:noProof/>
        </w:rPr>
      </w:pPr>
      <w:hyperlink w:anchor="_Toc230332798" w:history="1">
        <w:r w:rsidRPr="005E5C27">
          <w:rPr>
            <w:rStyle w:val="Hyperlink"/>
            <w:noProof/>
          </w:rPr>
          <w:t>Planning Assumptions</w:t>
        </w:r>
        <w:r>
          <w:rPr>
            <w:noProof/>
            <w:webHidden/>
          </w:rPr>
          <w:tab/>
        </w:r>
        <w:r>
          <w:rPr>
            <w:noProof/>
            <w:webHidden/>
          </w:rPr>
          <w:fldChar w:fldCharType="begin"/>
        </w:r>
        <w:r>
          <w:rPr>
            <w:noProof/>
            <w:webHidden/>
          </w:rPr>
          <w:instrText xml:space="preserve"> PAGEREF _Toc230332798 \h </w:instrText>
        </w:r>
        <w:r>
          <w:rPr>
            <w:noProof/>
            <w:webHidden/>
          </w:rPr>
        </w:r>
        <w:r>
          <w:rPr>
            <w:noProof/>
            <w:webHidden/>
          </w:rPr>
          <w:fldChar w:fldCharType="separate"/>
        </w:r>
        <w:r>
          <w:rPr>
            <w:noProof/>
            <w:webHidden/>
          </w:rPr>
          <w:t>23</w:t>
        </w:r>
        <w:r>
          <w:rPr>
            <w:noProof/>
            <w:webHidden/>
          </w:rPr>
          <w:fldChar w:fldCharType="end"/>
        </w:r>
      </w:hyperlink>
    </w:p>
    <w:p w14:paraId="4FBE2066" w14:textId="69975FB9" w:rsidR="003F64C8" w:rsidRDefault="003F64C8">
      <w:pPr>
        <w:pStyle w:val="TOC2"/>
        <w:rPr>
          <w:rFonts w:eastAsiaTheme="minorEastAsia"/>
          <w:noProof/>
        </w:rPr>
      </w:pPr>
      <w:hyperlink w:anchor="_Toc230332799" w:history="1">
        <w:r w:rsidRPr="005E5C27">
          <w:rPr>
            <w:rStyle w:val="Hyperlink"/>
            <w:noProof/>
          </w:rPr>
          <w:t>Activation of the Plan/College State of Emergency</w:t>
        </w:r>
        <w:r>
          <w:rPr>
            <w:noProof/>
            <w:webHidden/>
          </w:rPr>
          <w:tab/>
        </w:r>
        <w:r>
          <w:rPr>
            <w:noProof/>
            <w:webHidden/>
          </w:rPr>
          <w:fldChar w:fldCharType="begin"/>
        </w:r>
        <w:r>
          <w:rPr>
            <w:noProof/>
            <w:webHidden/>
          </w:rPr>
          <w:instrText xml:space="preserve"> PAGEREF _Toc230332799 \h </w:instrText>
        </w:r>
        <w:r>
          <w:rPr>
            <w:noProof/>
            <w:webHidden/>
          </w:rPr>
        </w:r>
        <w:r>
          <w:rPr>
            <w:noProof/>
            <w:webHidden/>
          </w:rPr>
          <w:fldChar w:fldCharType="separate"/>
        </w:r>
        <w:r>
          <w:rPr>
            <w:noProof/>
            <w:webHidden/>
          </w:rPr>
          <w:t>24</w:t>
        </w:r>
        <w:r>
          <w:rPr>
            <w:noProof/>
            <w:webHidden/>
          </w:rPr>
          <w:fldChar w:fldCharType="end"/>
        </w:r>
      </w:hyperlink>
    </w:p>
    <w:p w14:paraId="4BEDBE8C" w14:textId="0EB375D0" w:rsidR="003F64C8" w:rsidRDefault="003F64C8">
      <w:pPr>
        <w:pStyle w:val="TOC2"/>
        <w:rPr>
          <w:rFonts w:eastAsiaTheme="minorEastAsia"/>
          <w:noProof/>
        </w:rPr>
      </w:pPr>
      <w:hyperlink w:anchor="_Toc230332800" w:history="1">
        <w:r w:rsidRPr="005E5C27">
          <w:rPr>
            <w:rStyle w:val="Hyperlink"/>
            <w:noProof/>
          </w:rPr>
          <w:t>Plan Distribution</w:t>
        </w:r>
        <w:r>
          <w:rPr>
            <w:noProof/>
            <w:webHidden/>
          </w:rPr>
          <w:tab/>
        </w:r>
        <w:r>
          <w:rPr>
            <w:noProof/>
            <w:webHidden/>
          </w:rPr>
          <w:fldChar w:fldCharType="begin"/>
        </w:r>
        <w:r>
          <w:rPr>
            <w:noProof/>
            <w:webHidden/>
          </w:rPr>
          <w:instrText xml:space="preserve"> PAGEREF _Toc230332800 \h </w:instrText>
        </w:r>
        <w:r>
          <w:rPr>
            <w:noProof/>
            <w:webHidden/>
          </w:rPr>
        </w:r>
        <w:r>
          <w:rPr>
            <w:noProof/>
            <w:webHidden/>
          </w:rPr>
          <w:fldChar w:fldCharType="separate"/>
        </w:r>
        <w:r>
          <w:rPr>
            <w:noProof/>
            <w:webHidden/>
          </w:rPr>
          <w:t>24</w:t>
        </w:r>
        <w:r>
          <w:rPr>
            <w:noProof/>
            <w:webHidden/>
          </w:rPr>
          <w:fldChar w:fldCharType="end"/>
        </w:r>
      </w:hyperlink>
    </w:p>
    <w:p w14:paraId="7AB3E45C" w14:textId="4E6C07CF" w:rsidR="003F64C8" w:rsidRDefault="003F64C8">
      <w:pPr>
        <w:pStyle w:val="TOC2"/>
        <w:rPr>
          <w:rFonts w:eastAsiaTheme="minorEastAsia"/>
          <w:noProof/>
        </w:rPr>
      </w:pPr>
      <w:hyperlink w:anchor="_Toc230332801" w:history="1">
        <w:r w:rsidRPr="005E5C27">
          <w:rPr>
            <w:rStyle w:val="Hyperlink"/>
            <w:noProof/>
          </w:rPr>
          <w:t>Plan Maintenance and Review</w:t>
        </w:r>
        <w:r>
          <w:rPr>
            <w:noProof/>
            <w:webHidden/>
          </w:rPr>
          <w:tab/>
        </w:r>
        <w:r>
          <w:rPr>
            <w:noProof/>
            <w:webHidden/>
          </w:rPr>
          <w:fldChar w:fldCharType="begin"/>
        </w:r>
        <w:r>
          <w:rPr>
            <w:noProof/>
            <w:webHidden/>
          </w:rPr>
          <w:instrText xml:space="preserve"> PAGEREF _Toc230332801 \h </w:instrText>
        </w:r>
        <w:r>
          <w:rPr>
            <w:noProof/>
            <w:webHidden/>
          </w:rPr>
        </w:r>
        <w:r>
          <w:rPr>
            <w:noProof/>
            <w:webHidden/>
          </w:rPr>
          <w:fldChar w:fldCharType="separate"/>
        </w:r>
        <w:r>
          <w:rPr>
            <w:noProof/>
            <w:webHidden/>
          </w:rPr>
          <w:t>25</w:t>
        </w:r>
        <w:r>
          <w:rPr>
            <w:noProof/>
            <w:webHidden/>
          </w:rPr>
          <w:fldChar w:fldCharType="end"/>
        </w:r>
      </w:hyperlink>
    </w:p>
    <w:p w14:paraId="624CA604" w14:textId="6C6AA873" w:rsidR="003F64C8" w:rsidRDefault="003F64C8">
      <w:pPr>
        <w:pStyle w:val="TOC1"/>
        <w:rPr>
          <w:rFonts w:eastAsiaTheme="minorEastAsia"/>
          <w:b w:val="0"/>
          <w:bCs w:val="0"/>
          <w:szCs w:val="24"/>
        </w:rPr>
      </w:pPr>
      <w:hyperlink w:anchor="_Toc230332802" w:history="1">
        <w:r w:rsidRPr="005E5C27">
          <w:rPr>
            <w:rStyle w:val="Hyperlink"/>
          </w:rPr>
          <w:t>SECTION 2:</w:t>
        </w:r>
        <w:r>
          <w:rPr>
            <w:rFonts w:eastAsiaTheme="minorEastAsia"/>
            <w:b w:val="0"/>
            <w:bCs w:val="0"/>
            <w:szCs w:val="24"/>
          </w:rPr>
          <w:tab/>
        </w:r>
        <w:r w:rsidRPr="005E5C27">
          <w:rPr>
            <w:rStyle w:val="Hyperlink"/>
          </w:rPr>
          <w:t>Establishment and Activation of the Emergency Operations Plan (EOP) and the Emergency Operations Center (EOC)</w:t>
        </w:r>
        <w:r>
          <w:rPr>
            <w:webHidden/>
          </w:rPr>
          <w:tab/>
        </w:r>
        <w:r w:rsidRPr="003D0ECD">
          <w:rPr>
            <w:i/>
            <w:iCs/>
            <w:webHidden/>
            <w:color w:val="FF0000"/>
          </w:rPr>
          <w:t>RESERVED</w:t>
        </w:r>
      </w:hyperlink>
    </w:p>
    <w:p w14:paraId="3189C663" w14:textId="6456AB74" w:rsidR="003F64C8" w:rsidRDefault="003F64C8">
      <w:pPr>
        <w:pStyle w:val="TOC2"/>
        <w:rPr>
          <w:rFonts w:eastAsiaTheme="minorEastAsia"/>
          <w:noProof/>
        </w:rPr>
      </w:pPr>
      <w:hyperlink w:anchor="_Toc230332803" w:history="1">
        <w:r w:rsidRPr="005E5C27">
          <w:rPr>
            <w:rStyle w:val="Hyperlink"/>
            <w:noProof/>
          </w:rPr>
          <w:t>Establishment and Activation of the EOP and the EOC/VEOC (Virtual Emergency Operations Center)</w:t>
        </w:r>
        <w:r>
          <w:rPr>
            <w:noProof/>
            <w:webHidden/>
          </w:rPr>
          <w:tab/>
        </w:r>
        <w:r w:rsidRPr="003F64C8">
          <w:rPr>
            <w:noProof/>
            <w:webHidden/>
            <w:color w:val="FF0000"/>
          </w:rPr>
          <w:t>”        “        ”</w:t>
        </w:r>
      </w:hyperlink>
    </w:p>
    <w:p w14:paraId="0D8CA321" w14:textId="2E14ED2F" w:rsidR="003F64C8" w:rsidRDefault="003F64C8">
      <w:pPr>
        <w:pStyle w:val="TOC2"/>
        <w:rPr>
          <w:rFonts w:eastAsiaTheme="minorEastAsia"/>
          <w:noProof/>
        </w:rPr>
      </w:pPr>
      <w:hyperlink w:anchor="_Toc230332804" w:history="1">
        <w:r w:rsidRPr="005E5C27">
          <w:rPr>
            <w:rStyle w:val="Hyperlink"/>
            <w:noProof/>
          </w:rPr>
          <w:t>President Succession of Authority</w:t>
        </w:r>
        <w:r>
          <w:rPr>
            <w:noProof/>
            <w:webHidden/>
          </w:rPr>
          <w:tab/>
        </w:r>
        <w:r w:rsidRPr="003F64C8">
          <w:rPr>
            <w:noProof/>
            <w:webHidden/>
            <w:color w:val="FF0000"/>
          </w:rPr>
          <w:t>“        “        “</w:t>
        </w:r>
      </w:hyperlink>
    </w:p>
    <w:p w14:paraId="675AD053" w14:textId="3AAF9DB0" w:rsidR="003F64C8" w:rsidRDefault="003F64C8">
      <w:pPr>
        <w:pStyle w:val="TOC2"/>
        <w:rPr>
          <w:rFonts w:eastAsiaTheme="minorEastAsia"/>
          <w:noProof/>
        </w:rPr>
      </w:pPr>
      <w:hyperlink w:anchor="_Toc230332805" w:history="1">
        <w:r w:rsidRPr="005E5C27">
          <w:rPr>
            <w:rStyle w:val="Hyperlink"/>
            <w:noProof/>
          </w:rPr>
          <w:t>Incident Response Team (IRT)</w:t>
        </w:r>
        <w:r>
          <w:rPr>
            <w:noProof/>
            <w:webHidden/>
          </w:rPr>
          <w:tab/>
        </w:r>
        <w:r w:rsidRPr="003F64C8">
          <w:rPr>
            <w:noProof/>
            <w:webHidden/>
            <w:color w:val="FF0000"/>
          </w:rPr>
          <w:t>“        “        “</w:t>
        </w:r>
      </w:hyperlink>
    </w:p>
    <w:p w14:paraId="21F6E7DB" w14:textId="20CE7577" w:rsidR="003F64C8" w:rsidRDefault="003F64C8">
      <w:pPr>
        <w:pStyle w:val="TOC2"/>
        <w:rPr>
          <w:rFonts w:eastAsiaTheme="minorEastAsia"/>
          <w:noProof/>
        </w:rPr>
      </w:pPr>
      <w:hyperlink w:anchor="_Toc230332806" w:history="1">
        <w:r w:rsidRPr="005E5C27">
          <w:rPr>
            <w:rStyle w:val="Hyperlink"/>
            <w:noProof/>
          </w:rPr>
          <w:t>Incident Activation Protocol</w:t>
        </w:r>
        <w:r>
          <w:rPr>
            <w:noProof/>
            <w:webHidden/>
          </w:rPr>
          <w:tab/>
        </w:r>
        <w:r w:rsidRPr="003F64C8">
          <w:rPr>
            <w:noProof/>
            <w:webHidden/>
            <w:color w:val="FF0000"/>
          </w:rPr>
          <w:t>“        “        “</w:t>
        </w:r>
      </w:hyperlink>
    </w:p>
    <w:p w14:paraId="18297F06" w14:textId="714499C3" w:rsidR="003F64C8" w:rsidRDefault="003F64C8">
      <w:pPr>
        <w:pStyle w:val="TOC2"/>
        <w:rPr>
          <w:rFonts w:eastAsiaTheme="minorEastAsia"/>
          <w:noProof/>
        </w:rPr>
      </w:pPr>
      <w:hyperlink w:anchor="_Toc230332807" w:history="1">
        <w:r w:rsidRPr="005E5C27">
          <w:rPr>
            <w:rStyle w:val="Hyperlink"/>
            <w:noProof/>
          </w:rPr>
          <w:t>Response Priorities</w:t>
        </w:r>
        <w:r>
          <w:rPr>
            <w:noProof/>
            <w:webHidden/>
          </w:rPr>
          <w:tab/>
        </w:r>
        <w:r w:rsidRPr="003F64C8">
          <w:rPr>
            <w:noProof/>
            <w:webHidden/>
            <w:color w:val="FF0000"/>
          </w:rPr>
          <w:t>“        “        “</w:t>
        </w:r>
      </w:hyperlink>
    </w:p>
    <w:p w14:paraId="0AFAC114" w14:textId="4EC6F219" w:rsidR="003F64C8" w:rsidRDefault="003F64C8">
      <w:pPr>
        <w:pStyle w:val="TOC2"/>
        <w:rPr>
          <w:rFonts w:eastAsiaTheme="minorEastAsia"/>
          <w:noProof/>
        </w:rPr>
      </w:pPr>
      <w:hyperlink w:anchor="_Toc230332808" w:history="1">
        <w:r w:rsidRPr="005E5C27">
          <w:rPr>
            <w:rStyle w:val="Hyperlink"/>
            <w:noProof/>
          </w:rPr>
          <w:t>Executive Policy Group (EPG)</w:t>
        </w:r>
        <w:r>
          <w:rPr>
            <w:noProof/>
            <w:webHidden/>
          </w:rPr>
          <w:tab/>
        </w:r>
        <w:r w:rsidRPr="003F64C8">
          <w:rPr>
            <w:noProof/>
            <w:webHidden/>
            <w:color w:val="FF0000"/>
          </w:rPr>
          <w:t>“        “        “</w:t>
        </w:r>
      </w:hyperlink>
    </w:p>
    <w:p w14:paraId="50CDE312" w14:textId="6421FB8C" w:rsidR="003F64C8" w:rsidRDefault="003F64C8">
      <w:pPr>
        <w:pStyle w:val="TOC2"/>
        <w:rPr>
          <w:rFonts w:eastAsiaTheme="minorEastAsia"/>
          <w:noProof/>
        </w:rPr>
      </w:pPr>
      <w:hyperlink w:anchor="_Toc230332809" w:history="1">
        <w:r w:rsidRPr="005E5C27">
          <w:rPr>
            <w:rStyle w:val="Hyperlink"/>
            <w:noProof/>
          </w:rPr>
          <w:t>Duties and Responsibilities of the EPG</w:t>
        </w:r>
        <w:r>
          <w:rPr>
            <w:noProof/>
            <w:webHidden/>
          </w:rPr>
          <w:tab/>
        </w:r>
        <w:r w:rsidRPr="003F64C8">
          <w:rPr>
            <w:noProof/>
            <w:webHidden/>
            <w:color w:val="FF0000"/>
          </w:rPr>
          <w:t>“        “        “</w:t>
        </w:r>
      </w:hyperlink>
    </w:p>
    <w:p w14:paraId="058D1C55" w14:textId="387BA609" w:rsidR="003F64C8" w:rsidRDefault="003F64C8">
      <w:pPr>
        <w:pStyle w:val="TOC2"/>
        <w:rPr>
          <w:rFonts w:eastAsiaTheme="minorEastAsia"/>
          <w:noProof/>
        </w:rPr>
      </w:pPr>
      <w:hyperlink w:anchor="_Toc230332810" w:history="1">
        <w:r w:rsidRPr="005E5C27">
          <w:rPr>
            <w:rStyle w:val="Hyperlink"/>
            <w:noProof/>
          </w:rPr>
          <w:t>Incident Command System (ICS)</w:t>
        </w:r>
        <w:r>
          <w:rPr>
            <w:noProof/>
            <w:webHidden/>
          </w:rPr>
          <w:tab/>
        </w:r>
        <w:r w:rsidRPr="003F64C8">
          <w:rPr>
            <w:noProof/>
            <w:webHidden/>
            <w:color w:val="FF0000"/>
          </w:rPr>
          <w:t>“        “        “</w:t>
        </w:r>
      </w:hyperlink>
    </w:p>
    <w:p w14:paraId="1184A6D9" w14:textId="037EA11E" w:rsidR="003F64C8" w:rsidRDefault="003F64C8">
      <w:pPr>
        <w:pStyle w:val="TOC2"/>
        <w:rPr>
          <w:rFonts w:eastAsiaTheme="minorEastAsia"/>
          <w:noProof/>
        </w:rPr>
      </w:pPr>
      <w:hyperlink w:anchor="_Toc230332811" w:history="1">
        <w:r w:rsidRPr="005E5C27">
          <w:rPr>
            <w:rStyle w:val="Hyperlink"/>
            <w:noProof/>
          </w:rPr>
          <w:t>Incident Command</w:t>
        </w:r>
        <w:r>
          <w:rPr>
            <w:noProof/>
            <w:webHidden/>
          </w:rPr>
          <w:tab/>
        </w:r>
        <w:r w:rsidRPr="003F64C8">
          <w:rPr>
            <w:noProof/>
            <w:webHidden/>
            <w:color w:val="FF0000"/>
          </w:rPr>
          <w:t>“        “        “</w:t>
        </w:r>
      </w:hyperlink>
    </w:p>
    <w:p w14:paraId="29018EA0" w14:textId="568B00DA" w:rsidR="003F64C8" w:rsidRDefault="003F64C8">
      <w:pPr>
        <w:pStyle w:val="TOC2"/>
        <w:rPr>
          <w:rFonts w:eastAsiaTheme="minorEastAsia"/>
          <w:noProof/>
        </w:rPr>
      </w:pPr>
      <w:hyperlink w:anchor="_Toc230332812" w:history="1">
        <w:r w:rsidRPr="005E5C27">
          <w:rPr>
            <w:rStyle w:val="Hyperlink"/>
            <w:noProof/>
          </w:rPr>
          <w:t>Crisis Management Team (CMT)</w:t>
        </w:r>
        <w:r>
          <w:rPr>
            <w:noProof/>
            <w:webHidden/>
          </w:rPr>
          <w:tab/>
        </w:r>
        <w:r w:rsidRPr="003F64C8">
          <w:rPr>
            <w:noProof/>
            <w:webHidden/>
            <w:color w:val="FF0000"/>
          </w:rPr>
          <w:t>“        “        “</w:t>
        </w:r>
      </w:hyperlink>
    </w:p>
    <w:p w14:paraId="3BC96804" w14:textId="616213BF" w:rsidR="003F64C8" w:rsidRDefault="003F64C8">
      <w:pPr>
        <w:pStyle w:val="TOC2"/>
        <w:rPr>
          <w:rFonts w:eastAsiaTheme="minorEastAsia"/>
          <w:noProof/>
        </w:rPr>
      </w:pPr>
      <w:hyperlink w:anchor="_Toc230332813" w:history="1">
        <w:r w:rsidRPr="005E5C27">
          <w:rPr>
            <w:rStyle w:val="Hyperlink"/>
            <w:noProof/>
          </w:rPr>
          <w:t>Emergency Operations Center (EOC)</w:t>
        </w:r>
        <w:r>
          <w:rPr>
            <w:noProof/>
            <w:webHidden/>
          </w:rPr>
          <w:tab/>
        </w:r>
        <w:r w:rsidRPr="003F64C8">
          <w:rPr>
            <w:noProof/>
            <w:webHidden/>
            <w:color w:val="FF0000"/>
          </w:rPr>
          <w:t>“        “        “</w:t>
        </w:r>
      </w:hyperlink>
    </w:p>
    <w:p w14:paraId="38A83DC4" w14:textId="2D609485" w:rsidR="003F64C8" w:rsidRDefault="003F64C8">
      <w:pPr>
        <w:pStyle w:val="TOC2"/>
        <w:rPr>
          <w:rFonts w:eastAsiaTheme="minorEastAsia"/>
          <w:noProof/>
        </w:rPr>
      </w:pPr>
      <w:hyperlink w:anchor="_Toc230332814" w:history="1">
        <w:r w:rsidRPr="005E5C27">
          <w:rPr>
            <w:rStyle w:val="Hyperlink"/>
            <w:noProof/>
          </w:rPr>
          <w:t>Setting up and operating the Emergency Operations Center</w:t>
        </w:r>
        <w:r>
          <w:rPr>
            <w:noProof/>
            <w:webHidden/>
          </w:rPr>
          <w:tab/>
        </w:r>
        <w:r w:rsidRPr="003D0ECD">
          <w:rPr>
            <w:noProof/>
            <w:webHidden/>
            <w:color w:val="FF0000"/>
          </w:rPr>
          <w:t>“        “        “</w:t>
        </w:r>
      </w:hyperlink>
    </w:p>
    <w:p w14:paraId="295659A7" w14:textId="26AD1016" w:rsidR="003F64C8" w:rsidRDefault="003F64C8">
      <w:pPr>
        <w:pStyle w:val="TOC2"/>
        <w:rPr>
          <w:rFonts w:eastAsiaTheme="minorEastAsia"/>
          <w:noProof/>
        </w:rPr>
      </w:pPr>
      <w:hyperlink w:anchor="_Toc230332815" w:history="1">
        <w:r w:rsidRPr="005E5C27">
          <w:rPr>
            <w:rStyle w:val="Hyperlink"/>
            <w:noProof/>
          </w:rPr>
          <w:t>EOC Locations</w:t>
        </w:r>
        <w:r w:rsidR="00716B47">
          <w:rPr>
            <w:rStyle w:val="Hyperlink"/>
            <w:noProof/>
          </w:rPr>
          <w:t>……………………………………………………………………………..</w:t>
        </w:r>
        <w:r>
          <w:rPr>
            <w:noProof/>
            <w:webHidden/>
          </w:rPr>
          <w:tab/>
        </w:r>
        <w:r w:rsidR="00716B47" w:rsidRPr="00716B47">
          <w:rPr>
            <w:noProof/>
            <w:webHidden/>
            <w:color w:val="FF0000"/>
          </w:rPr>
          <w:t>“        “        “</w:t>
        </w:r>
      </w:hyperlink>
    </w:p>
    <w:p w14:paraId="70BA2026" w14:textId="451FEAA1" w:rsidR="003F64C8" w:rsidRDefault="003F64C8">
      <w:pPr>
        <w:pStyle w:val="TOC2"/>
        <w:rPr>
          <w:rFonts w:eastAsiaTheme="minorEastAsia"/>
          <w:noProof/>
        </w:rPr>
      </w:pPr>
      <w:hyperlink w:anchor="_Toc230332816" w:history="1">
        <w:r w:rsidRPr="005E5C27">
          <w:rPr>
            <w:rStyle w:val="Hyperlink"/>
            <w:noProof/>
          </w:rPr>
          <w:t>EOC Activation</w:t>
        </w:r>
        <w:r w:rsidR="00716B47">
          <w:rPr>
            <w:rStyle w:val="Hyperlink"/>
            <w:noProof/>
          </w:rPr>
          <w:t>……………………….</w:t>
        </w:r>
        <w:r>
          <w:rPr>
            <w:noProof/>
            <w:webHidden/>
          </w:rPr>
          <w:tab/>
        </w:r>
        <w:r w:rsidR="00716B47" w:rsidRPr="00716B47">
          <w:rPr>
            <w:noProof/>
            <w:webHidden/>
            <w:color w:val="FF0000"/>
          </w:rPr>
          <w:t>“        “        “</w:t>
        </w:r>
      </w:hyperlink>
    </w:p>
    <w:p w14:paraId="2F7052C2" w14:textId="2900E30A" w:rsidR="003F64C8" w:rsidRDefault="003F64C8">
      <w:pPr>
        <w:pStyle w:val="TOC2"/>
        <w:rPr>
          <w:rFonts w:eastAsiaTheme="minorEastAsia"/>
          <w:noProof/>
        </w:rPr>
      </w:pPr>
      <w:hyperlink w:anchor="_Toc230332817" w:history="1">
        <w:r w:rsidRPr="005E5C27">
          <w:rPr>
            <w:rStyle w:val="Hyperlink"/>
            <w:noProof/>
          </w:rPr>
          <w:t>EOC Activation Levels</w:t>
        </w:r>
        <w:r>
          <w:rPr>
            <w:noProof/>
            <w:webHidden/>
          </w:rPr>
          <w:tab/>
        </w:r>
        <w:r w:rsidRPr="003D0ECD">
          <w:rPr>
            <w:noProof/>
            <w:webHidden/>
            <w:color w:val="FF0000"/>
          </w:rPr>
          <w:t>“        “        “</w:t>
        </w:r>
      </w:hyperlink>
    </w:p>
    <w:p w14:paraId="0323A72F" w14:textId="442E2226" w:rsidR="003F64C8" w:rsidRDefault="003F64C8">
      <w:pPr>
        <w:pStyle w:val="TOC2"/>
        <w:rPr>
          <w:rFonts w:eastAsiaTheme="minorEastAsia"/>
          <w:noProof/>
        </w:rPr>
      </w:pPr>
      <w:hyperlink w:anchor="_Toc230332818" w:history="1">
        <w:r w:rsidRPr="005E5C27">
          <w:rPr>
            <w:rStyle w:val="Hyperlink"/>
            <w:noProof/>
          </w:rPr>
          <w:t>EOC Operations Cycle</w:t>
        </w:r>
        <w:r>
          <w:rPr>
            <w:noProof/>
            <w:webHidden/>
          </w:rPr>
          <w:tab/>
        </w:r>
        <w:r w:rsidRPr="003D0ECD">
          <w:rPr>
            <w:noProof/>
            <w:webHidden/>
            <w:color w:val="FF0000"/>
          </w:rPr>
          <w:t>“        “        “</w:t>
        </w:r>
      </w:hyperlink>
    </w:p>
    <w:p w14:paraId="09D16D3A" w14:textId="3B646D9C" w:rsidR="003F64C8" w:rsidRDefault="003F64C8">
      <w:pPr>
        <w:pStyle w:val="TOC2"/>
        <w:rPr>
          <w:rFonts w:eastAsiaTheme="minorEastAsia"/>
          <w:noProof/>
        </w:rPr>
      </w:pPr>
      <w:hyperlink w:anchor="_Toc230332819" w:history="1">
        <w:r w:rsidRPr="005E5C27">
          <w:rPr>
            <w:rStyle w:val="Hyperlink"/>
            <w:noProof/>
          </w:rPr>
          <w:t>Deactivation</w:t>
        </w:r>
        <w:r w:rsidR="00716B47">
          <w:rPr>
            <w:rStyle w:val="Hyperlink"/>
            <w:noProof/>
          </w:rPr>
          <w:t>……………………………….</w:t>
        </w:r>
        <w:r>
          <w:rPr>
            <w:noProof/>
            <w:webHidden/>
          </w:rPr>
          <w:tab/>
        </w:r>
        <w:r w:rsidR="00716B47" w:rsidRPr="00716B47">
          <w:rPr>
            <w:noProof/>
            <w:webHidden/>
            <w:color w:val="FF0000"/>
          </w:rPr>
          <w:t>“        “        “</w:t>
        </w:r>
      </w:hyperlink>
    </w:p>
    <w:p w14:paraId="4257F18F" w14:textId="52FD8877" w:rsidR="003F64C8" w:rsidRDefault="003F64C8">
      <w:pPr>
        <w:pStyle w:val="TOC1"/>
        <w:rPr>
          <w:rFonts w:eastAsiaTheme="minorEastAsia"/>
          <w:b w:val="0"/>
          <w:bCs w:val="0"/>
          <w:szCs w:val="24"/>
        </w:rPr>
      </w:pPr>
      <w:hyperlink w:anchor="_Toc230332820" w:history="1">
        <w:r w:rsidRPr="005E5C27">
          <w:rPr>
            <w:rStyle w:val="Hyperlink"/>
          </w:rPr>
          <w:t xml:space="preserve">SECTION 3: </w:t>
        </w:r>
        <w:r>
          <w:rPr>
            <w:rFonts w:eastAsiaTheme="minorEastAsia"/>
            <w:b w:val="0"/>
            <w:bCs w:val="0"/>
            <w:szCs w:val="24"/>
          </w:rPr>
          <w:tab/>
        </w:r>
        <w:r w:rsidRPr="005E5C27">
          <w:rPr>
            <w:rStyle w:val="Hyperlink"/>
          </w:rPr>
          <w:t>EOC Checklists of Responsibilities</w:t>
        </w:r>
        <w:r>
          <w:rPr>
            <w:webHidden/>
          </w:rPr>
          <w:tab/>
        </w:r>
        <w:r w:rsidR="003D0ECD" w:rsidRPr="003D0ECD">
          <w:rPr>
            <w:i/>
            <w:iCs/>
            <w:webHidden/>
            <w:color w:val="FF0000"/>
          </w:rPr>
          <w:t>RESERVED</w:t>
        </w:r>
      </w:hyperlink>
    </w:p>
    <w:p w14:paraId="42DAE138" w14:textId="0AF65B76" w:rsidR="003F64C8" w:rsidRDefault="003F64C8">
      <w:pPr>
        <w:pStyle w:val="TOC2"/>
        <w:rPr>
          <w:rFonts w:eastAsiaTheme="minorEastAsia"/>
          <w:noProof/>
        </w:rPr>
      </w:pPr>
      <w:hyperlink w:anchor="_Toc230332821" w:history="1">
        <w:r w:rsidRPr="005E5C27">
          <w:rPr>
            <w:rStyle w:val="Hyperlink"/>
            <w:noProof/>
          </w:rPr>
          <w:t>CHECKLIST 1:</w:t>
        </w:r>
        <w:r>
          <w:rPr>
            <w:rFonts w:eastAsiaTheme="minorEastAsia"/>
            <w:noProof/>
          </w:rPr>
          <w:tab/>
        </w:r>
        <w:r w:rsidRPr="005E5C27">
          <w:rPr>
            <w:rStyle w:val="Hyperlink"/>
            <w:noProof/>
          </w:rPr>
          <w:t>Emergency Operations Center (EOC) Director/Deputy EOC Director</w:t>
        </w:r>
        <w:r>
          <w:rPr>
            <w:noProof/>
            <w:webHidden/>
          </w:rPr>
          <w:tab/>
        </w:r>
        <w:r w:rsidR="003D0ECD" w:rsidRPr="003D0ECD">
          <w:rPr>
            <w:noProof/>
            <w:webHidden/>
            <w:color w:val="FF0000"/>
          </w:rPr>
          <w:t>“</w:t>
        </w:r>
      </w:hyperlink>
    </w:p>
    <w:p w14:paraId="61FEE993" w14:textId="5295328D" w:rsidR="003F64C8" w:rsidRDefault="003F64C8">
      <w:pPr>
        <w:pStyle w:val="TOC2"/>
        <w:rPr>
          <w:rFonts w:eastAsiaTheme="minorEastAsia"/>
          <w:noProof/>
        </w:rPr>
      </w:pPr>
      <w:hyperlink w:anchor="_Toc230332822" w:history="1">
        <w:r w:rsidRPr="005E5C27">
          <w:rPr>
            <w:rStyle w:val="Hyperlink"/>
            <w:noProof/>
          </w:rPr>
          <w:t>CHECKLIST 2:</w:t>
        </w:r>
        <w:r>
          <w:rPr>
            <w:rFonts w:eastAsiaTheme="minorEastAsia"/>
            <w:noProof/>
          </w:rPr>
          <w:tab/>
        </w:r>
        <w:r w:rsidRPr="005E5C27">
          <w:rPr>
            <w:rStyle w:val="Hyperlink"/>
            <w:noProof/>
          </w:rPr>
          <w:t>Liaison</w:t>
        </w:r>
        <w:r>
          <w:rPr>
            <w:noProof/>
            <w:webHidden/>
          </w:rPr>
          <w:tab/>
        </w:r>
        <w:r w:rsidR="003D0ECD" w:rsidRPr="003D0ECD">
          <w:rPr>
            <w:noProof/>
            <w:webHidden/>
            <w:color w:val="FF0000"/>
          </w:rPr>
          <w:t>“        “        “</w:t>
        </w:r>
      </w:hyperlink>
    </w:p>
    <w:p w14:paraId="0B538A24" w14:textId="4ED4102C" w:rsidR="003F64C8" w:rsidRDefault="003F64C8">
      <w:pPr>
        <w:pStyle w:val="TOC2"/>
        <w:rPr>
          <w:rFonts w:eastAsiaTheme="minorEastAsia"/>
          <w:noProof/>
        </w:rPr>
      </w:pPr>
      <w:hyperlink w:anchor="_Toc230332823" w:history="1">
        <w:r w:rsidRPr="005E5C27">
          <w:rPr>
            <w:rStyle w:val="Hyperlink"/>
            <w:noProof/>
          </w:rPr>
          <w:t>CHECKLIST 3:</w:t>
        </w:r>
        <w:r>
          <w:rPr>
            <w:rFonts w:eastAsiaTheme="minorEastAsia"/>
            <w:noProof/>
          </w:rPr>
          <w:tab/>
        </w:r>
        <w:r w:rsidRPr="005E5C27">
          <w:rPr>
            <w:rStyle w:val="Hyperlink"/>
            <w:noProof/>
          </w:rPr>
          <w:t>Emergency Operations Center Support Staff</w:t>
        </w:r>
        <w:r>
          <w:rPr>
            <w:noProof/>
            <w:webHidden/>
          </w:rPr>
          <w:tab/>
        </w:r>
        <w:r w:rsidR="003D0ECD" w:rsidRPr="003D0ECD">
          <w:rPr>
            <w:noProof/>
            <w:webHidden/>
            <w:color w:val="FF0000"/>
          </w:rPr>
          <w:t>“        “        “</w:t>
        </w:r>
      </w:hyperlink>
    </w:p>
    <w:p w14:paraId="1EE74379" w14:textId="37225B09" w:rsidR="003F64C8" w:rsidRDefault="003F64C8">
      <w:pPr>
        <w:pStyle w:val="TOC2"/>
        <w:rPr>
          <w:rFonts w:eastAsiaTheme="minorEastAsia"/>
          <w:noProof/>
        </w:rPr>
      </w:pPr>
      <w:hyperlink w:anchor="_Toc230332824" w:history="1">
        <w:r w:rsidRPr="005E5C27">
          <w:rPr>
            <w:rStyle w:val="Hyperlink"/>
            <w:noProof/>
          </w:rPr>
          <w:t>CHECKLIST 4:</w:t>
        </w:r>
        <w:r>
          <w:rPr>
            <w:rFonts w:eastAsiaTheme="minorEastAsia"/>
            <w:noProof/>
          </w:rPr>
          <w:tab/>
        </w:r>
        <w:r w:rsidRPr="005E5C27">
          <w:rPr>
            <w:rStyle w:val="Hyperlink"/>
            <w:noProof/>
          </w:rPr>
          <w:t>Public Information Officer/Communications Support Team</w:t>
        </w:r>
        <w:r>
          <w:rPr>
            <w:noProof/>
            <w:webHidden/>
          </w:rPr>
          <w:tab/>
        </w:r>
        <w:r w:rsidR="003D0ECD" w:rsidRPr="003D0ECD">
          <w:rPr>
            <w:noProof/>
            <w:webHidden/>
            <w:color w:val="FF0000"/>
          </w:rPr>
          <w:t>“        “        “</w:t>
        </w:r>
      </w:hyperlink>
    </w:p>
    <w:p w14:paraId="29143BDF" w14:textId="135C273B" w:rsidR="003F64C8" w:rsidRDefault="003F64C8">
      <w:pPr>
        <w:pStyle w:val="TOC2"/>
        <w:rPr>
          <w:rFonts w:eastAsiaTheme="minorEastAsia"/>
          <w:noProof/>
        </w:rPr>
      </w:pPr>
      <w:hyperlink w:anchor="_Toc230332825" w:history="1">
        <w:r w:rsidRPr="005E5C27">
          <w:rPr>
            <w:rStyle w:val="Hyperlink"/>
            <w:noProof/>
          </w:rPr>
          <w:t>CHECKLIST 5:</w:t>
        </w:r>
        <w:r>
          <w:rPr>
            <w:rFonts w:eastAsiaTheme="minorEastAsia"/>
            <w:noProof/>
          </w:rPr>
          <w:tab/>
        </w:r>
        <w:r w:rsidRPr="005E5C27">
          <w:rPr>
            <w:rStyle w:val="Hyperlink"/>
            <w:noProof/>
          </w:rPr>
          <w:t>Operations Coordinator</w:t>
        </w:r>
        <w:r>
          <w:rPr>
            <w:noProof/>
            <w:webHidden/>
          </w:rPr>
          <w:tab/>
        </w:r>
        <w:r w:rsidR="003D0ECD" w:rsidRPr="003D0ECD">
          <w:rPr>
            <w:noProof/>
            <w:webHidden/>
            <w:color w:val="FF0000"/>
          </w:rPr>
          <w:t>“        “        “</w:t>
        </w:r>
      </w:hyperlink>
    </w:p>
    <w:p w14:paraId="0849955C" w14:textId="537E4A00" w:rsidR="003F64C8" w:rsidRDefault="003F64C8">
      <w:pPr>
        <w:pStyle w:val="TOC2"/>
        <w:rPr>
          <w:rFonts w:eastAsiaTheme="minorEastAsia"/>
          <w:noProof/>
        </w:rPr>
      </w:pPr>
      <w:hyperlink w:anchor="_Toc230332826" w:history="1">
        <w:r w:rsidRPr="005E5C27">
          <w:rPr>
            <w:rStyle w:val="Hyperlink"/>
            <w:noProof/>
          </w:rPr>
          <w:t>CHECKLIST 6:</w:t>
        </w:r>
        <w:r>
          <w:rPr>
            <w:rFonts w:eastAsiaTheme="minorEastAsia"/>
            <w:noProof/>
          </w:rPr>
          <w:tab/>
        </w:r>
        <w:r w:rsidRPr="005E5C27">
          <w:rPr>
            <w:rStyle w:val="Hyperlink"/>
            <w:noProof/>
          </w:rPr>
          <w:t>Public Safety/Law Enforcement</w:t>
        </w:r>
        <w:r>
          <w:rPr>
            <w:noProof/>
            <w:webHidden/>
          </w:rPr>
          <w:tab/>
        </w:r>
        <w:r w:rsidR="003D0ECD" w:rsidRPr="003D0ECD">
          <w:rPr>
            <w:noProof/>
            <w:webHidden/>
            <w:color w:val="FF0000"/>
          </w:rPr>
          <w:t>“        “        “</w:t>
        </w:r>
      </w:hyperlink>
    </w:p>
    <w:p w14:paraId="09F39882" w14:textId="59FA2034" w:rsidR="003F64C8" w:rsidRDefault="003F64C8">
      <w:pPr>
        <w:pStyle w:val="TOC2"/>
        <w:rPr>
          <w:rFonts w:eastAsiaTheme="minorEastAsia"/>
          <w:noProof/>
        </w:rPr>
      </w:pPr>
      <w:hyperlink w:anchor="_Toc230332827" w:history="1">
        <w:r w:rsidRPr="005E5C27">
          <w:rPr>
            <w:rStyle w:val="Hyperlink"/>
            <w:noProof/>
          </w:rPr>
          <w:t>CHECKLIST 7:</w:t>
        </w:r>
        <w:r>
          <w:rPr>
            <w:rFonts w:eastAsiaTheme="minorEastAsia"/>
            <w:noProof/>
          </w:rPr>
          <w:tab/>
        </w:r>
        <w:r w:rsidRPr="005E5C27">
          <w:rPr>
            <w:rStyle w:val="Hyperlink"/>
            <w:noProof/>
          </w:rPr>
          <w:t>Campus Services/Facilities</w:t>
        </w:r>
        <w:r>
          <w:rPr>
            <w:noProof/>
            <w:webHidden/>
          </w:rPr>
          <w:tab/>
        </w:r>
        <w:r w:rsidR="003D0ECD" w:rsidRPr="003D0ECD">
          <w:rPr>
            <w:noProof/>
            <w:webHidden/>
            <w:color w:val="FF0000"/>
          </w:rPr>
          <w:t>“        “        “</w:t>
        </w:r>
      </w:hyperlink>
    </w:p>
    <w:p w14:paraId="612E5B89" w14:textId="34566553" w:rsidR="003F64C8" w:rsidRDefault="003F64C8">
      <w:pPr>
        <w:pStyle w:val="TOC2"/>
        <w:rPr>
          <w:rFonts w:eastAsiaTheme="minorEastAsia"/>
          <w:noProof/>
        </w:rPr>
      </w:pPr>
      <w:hyperlink w:anchor="_Toc230332828" w:history="1">
        <w:r w:rsidRPr="005E5C27">
          <w:rPr>
            <w:rStyle w:val="Hyperlink"/>
            <w:noProof/>
          </w:rPr>
          <w:t>CHECKLIST 8:</w:t>
        </w:r>
        <w:r>
          <w:rPr>
            <w:rFonts w:eastAsiaTheme="minorEastAsia"/>
            <w:noProof/>
          </w:rPr>
          <w:tab/>
        </w:r>
        <w:r w:rsidRPr="005E5C27">
          <w:rPr>
            <w:rStyle w:val="Hyperlink"/>
            <w:noProof/>
          </w:rPr>
          <w:t>Information Services</w:t>
        </w:r>
        <w:r>
          <w:rPr>
            <w:noProof/>
            <w:webHidden/>
          </w:rPr>
          <w:tab/>
        </w:r>
        <w:r w:rsidR="003D0ECD" w:rsidRPr="003D0ECD">
          <w:rPr>
            <w:noProof/>
            <w:webHidden/>
            <w:color w:val="FF0000"/>
          </w:rPr>
          <w:t>“        “        “</w:t>
        </w:r>
      </w:hyperlink>
    </w:p>
    <w:p w14:paraId="4A7A8C55" w14:textId="70BE2703" w:rsidR="003F64C8" w:rsidRDefault="003F64C8">
      <w:pPr>
        <w:pStyle w:val="TOC2"/>
        <w:rPr>
          <w:rFonts w:eastAsiaTheme="minorEastAsia"/>
          <w:noProof/>
        </w:rPr>
      </w:pPr>
      <w:hyperlink w:anchor="_Toc230332829" w:history="1">
        <w:r w:rsidRPr="005E5C27">
          <w:rPr>
            <w:rStyle w:val="Hyperlink"/>
            <w:noProof/>
          </w:rPr>
          <w:t>CHECKLIST 9:</w:t>
        </w:r>
        <w:r>
          <w:rPr>
            <w:rFonts w:eastAsiaTheme="minorEastAsia"/>
            <w:noProof/>
          </w:rPr>
          <w:tab/>
        </w:r>
        <w:r w:rsidRPr="005E5C27">
          <w:rPr>
            <w:rStyle w:val="Hyperlink"/>
            <w:noProof/>
          </w:rPr>
          <w:t>Human Resources</w:t>
        </w:r>
        <w:r>
          <w:rPr>
            <w:noProof/>
            <w:webHidden/>
          </w:rPr>
          <w:tab/>
        </w:r>
        <w:r w:rsidR="003D0ECD" w:rsidRPr="003D0ECD">
          <w:rPr>
            <w:noProof/>
            <w:webHidden/>
            <w:color w:val="FF0000"/>
          </w:rPr>
          <w:t>“        “        “</w:t>
        </w:r>
      </w:hyperlink>
    </w:p>
    <w:p w14:paraId="5A66727E" w14:textId="6AD4A6A7" w:rsidR="003F64C8" w:rsidRDefault="003F64C8">
      <w:pPr>
        <w:pStyle w:val="TOC2"/>
        <w:rPr>
          <w:rFonts w:eastAsiaTheme="minorEastAsia"/>
          <w:noProof/>
        </w:rPr>
      </w:pPr>
      <w:hyperlink w:anchor="_Toc230332830" w:history="1">
        <w:r w:rsidRPr="005E5C27">
          <w:rPr>
            <w:rStyle w:val="Hyperlink"/>
            <w:noProof/>
          </w:rPr>
          <w:t>CHECKLIST 10:</w:t>
        </w:r>
        <w:r>
          <w:rPr>
            <w:rFonts w:eastAsiaTheme="minorEastAsia"/>
            <w:noProof/>
          </w:rPr>
          <w:tab/>
        </w:r>
        <w:r w:rsidRPr="005E5C27">
          <w:rPr>
            <w:rStyle w:val="Hyperlink"/>
            <w:noProof/>
          </w:rPr>
          <w:t>Student Success &amp; Learner Engagement</w:t>
        </w:r>
        <w:r>
          <w:rPr>
            <w:noProof/>
            <w:webHidden/>
          </w:rPr>
          <w:tab/>
        </w:r>
        <w:r w:rsidR="003D0ECD" w:rsidRPr="003D0ECD">
          <w:rPr>
            <w:noProof/>
            <w:webHidden/>
            <w:color w:val="FF0000"/>
          </w:rPr>
          <w:t>“        “        “</w:t>
        </w:r>
      </w:hyperlink>
    </w:p>
    <w:p w14:paraId="27432EE8" w14:textId="5311073E" w:rsidR="003F64C8" w:rsidRDefault="003F64C8">
      <w:pPr>
        <w:pStyle w:val="TOC2"/>
        <w:rPr>
          <w:rFonts w:eastAsiaTheme="minorEastAsia"/>
          <w:noProof/>
        </w:rPr>
      </w:pPr>
      <w:hyperlink w:anchor="_Toc230332831" w:history="1">
        <w:r w:rsidRPr="005E5C27">
          <w:rPr>
            <w:rStyle w:val="Hyperlink"/>
            <w:noProof/>
          </w:rPr>
          <w:t>CHECKLIST 11:</w:t>
        </w:r>
        <w:r>
          <w:rPr>
            <w:rFonts w:eastAsiaTheme="minorEastAsia"/>
            <w:noProof/>
          </w:rPr>
          <w:tab/>
        </w:r>
        <w:r w:rsidRPr="005E5C27">
          <w:rPr>
            <w:rStyle w:val="Hyperlink"/>
            <w:noProof/>
          </w:rPr>
          <w:t>Instruction/Academics &amp; WDCE</w:t>
        </w:r>
        <w:r>
          <w:rPr>
            <w:noProof/>
            <w:webHidden/>
          </w:rPr>
          <w:tab/>
        </w:r>
        <w:r w:rsidR="003D0ECD" w:rsidRPr="003D0ECD">
          <w:rPr>
            <w:noProof/>
            <w:webHidden/>
            <w:color w:val="FF0000"/>
          </w:rPr>
          <w:t>“        “        “</w:t>
        </w:r>
      </w:hyperlink>
    </w:p>
    <w:p w14:paraId="576B39AB" w14:textId="4082C363" w:rsidR="003F64C8" w:rsidRDefault="003F64C8">
      <w:pPr>
        <w:pStyle w:val="TOC2"/>
        <w:rPr>
          <w:rFonts w:eastAsiaTheme="minorEastAsia"/>
          <w:noProof/>
        </w:rPr>
      </w:pPr>
      <w:hyperlink w:anchor="_Toc230332832" w:history="1">
        <w:r w:rsidRPr="005E5C27">
          <w:rPr>
            <w:rStyle w:val="Hyperlink"/>
            <w:noProof/>
          </w:rPr>
          <w:t>CHECKLIST 12:</w:t>
        </w:r>
        <w:r>
          <w:rPr>
            <w:rFonts w:eastAsiaTheme="minorEastAsia"/>
            <w:noProof/>
          </w:rPr>
          <w:tab/>
        </w:r>
        <w:r w:rsidRPr="005E5C27">
          <w:rPr>
            <w:rStyle w:val="Hyperlink"/>
            <w:noProof/>
          </w:rPr>
          <w:t>Planning Coordinator</w:t>
        </w:r>
        <w:r>
          <w:rPr>
            <w:noProof/>
            <w:webHidden/>
          </w:rPr>
          <w:tab/>
        </w:r>
        <w:r w:rsidR="003D0ECD" w:rsidRPr="003D0ECD">
          <w:rPr>
            <w:noProof/>
            <w:webHidden/>
            <w:color w:val="FF0000"/>
          </w:rPr>
          <w:t>“        “        “</w:t>
        </w:r>
      </w:hyperlink>
    </w:p>
    <w:p w14:paraId="47904896" w14:textId="3CBCAB2F" w:rsidR="003F64C8" w:rsidRDefault="003F64C8">
      <w:pPr>
        <w:pStyle w:val="TOC2"/>
        <w:rPr>
          <w:rFonts w:eastAsiaTheme="minorEastAsia"/>
          <w:noProof/>
        </w:rPr>
      </w:pPr>
      <w:hyperlink w:anchor="_Toc230332833" w:history="1">
        <w:r w:rsidRPr="005E5C27">
          <w:rPr>
            <w:rStyle w:val="Hyperlink"/>
            <w:noProof/>
          </w:rPr>
          <w:t>CHECKLIST 13:</w:t>
        </w:r>
        <w:r>
          <w:rPr>
            <w:rFonts w:eastAsiaTheme="minorEastAsia"/>
            <w:noProof/>
          </w:rPr>
          <w:tab/>
        </w:r>
        <w:r w:rsidRPr="005E5C27">
          <w:rPr>
            <w:rStyle w:val="Hyperlink"/>
            <w:noProof/>
          </w:rPr>
          <w:t>Situation Unit and Documentation</w:t>
        </w:r>
        <w:r>
          <w:rPr>
            <w:noProof/>
            <w:webHidden/>
          </w:rPr>
          <w:tab/>
        </w:r>
        <w:r w:rsidR="003D0ECD" w:rsidRPr="003D0ECD">
          <w:rPr>
            <w:noProof/>
            <w:webHidden/>
            <w:color w:val="FF0000"/>
          </w:rPr>
          <w:t>“        “        “</w:t>
        </w:r>
      </w:hyperlink>
    </w:p>
    <w:p w14:paraId="053D78D0" w14:textId="71DA19C0" w:rsidR="003F64C8" w:rsidRDefault="003F64C8">
      <w:pPr>
        <w:pStyle w:val="TOC2"/>
        <w:rPr>
          <w:rFonts w:eastAsiaTheme="minorEastAsia"/>
          <w:noProof/>
        </w:rPr>
      </w:pPr>
      <w:hyperlink w:anchor="_Toc230332834" w:history="1">
        <w:r w:rsidRPr="005E5C27">
          <w:rPr>
            <w:rStyle w:val="Hyperlink"/>
            <w:noProof/>
          </w:rPr>
          <w:t>CHECKLIST 14:</w:t>
        </w:r>
        <w:r>
          <w:rPr>
            <w:rFonts w:eastAsiaTheme="minorEastAsia"/>
            <w:noProof/>
          </w:rPr>
          <w:tab/>
        </w:r>
        <w:r w:rsidRPr="005E5C27">
          <w:rPr>
            <w:rStyle w:val="Hyperlink"/>
            <w:noProof/>
          </w:rPr>
          <w:t>Space Management</w:t>
        </w:r>
        <w:r>
          <w:rPr>
            <w:noProof/>
            <w:webHidden/>
          </w:rPr>
          <w:tab/>
        </w:r>
        <w:r w:rsidR="003D0ECD" w:rsidRPr="003D0ECD">
          <w:rPr>
            <w:noProof/>
            <w:webHidden/>
            <w:color w:val="FF0000"/>
          </w:rPr>
          <w:t>“        “        “</w:t>
        </w:r>
      </w:hyperlink>
    </w:p>
    <w:p w14:paraId="225080A2" w14:textId="3A2C6CF6" w:rsidR="003F64C8" w:rsidRDefault="003F64C8">
      <w:pPr>
        <w:pStyle w:val="TOC2"/>
        <w:rPr>
          <w:rFonts w:eastAsiaTheme="minorEastAsia"/>
          <w:noProof/>
        </w:rPr>
      </w:pPr>
      <w:hyperlink w:anchor="_Toc230332835" w:history="1">
        <w:r w:rsidRPr="005E5C27">
          <w:rPr>
            <w:rStyle w:val="Hyperlink"/>
            <w:noProof/>
          </w:rPr>
          <w:t>CHECKLIST 15:</w:t>
        </w:r>
        <w:r>
          <w:rPr>
            <w:rFonts w:eastAsiaTheme="minorEastAsia"/>
            <w:noProof/>
          </w:rPr>
          <w:tab/>
        </w:r>
        <w:r w:rsidRPr="005E5C27">
          <w:rPr>
            <w:rStyle w:val="Hyperlink"/>
            <w:noProof/>
          </w:rPr>
          <w:t>Logistics Coordinator</w:t>
        </w:r>
        <w:r>
          <w:rPr>
            <w:noProof/>
            <w:webHidden/>
          </w:rPr>
          <w:tab/>
        </w:r>
        <w:r w:rsidR="003D0ECD" w:rsidRPr="003D0ECD">
          <w:rPr>
            <w:noProof/>
            <w:webHidden/>
            <w:color w:val="FF0000"/>
          </w:rPr>
          <w:t>“        “        “</w:t>
        </w:r>
      </w:hyperlink>
    </w:p>
    <w:p w14:paraId="05637BC1" w14:textId="678105BB" w:rsidR="003F64C8" w:rsidRDefault="003F64C8">
      <w:pPr>
        <w:pStyle w:val="TOC2"/>
        <w:rPr>
          <w:rFonts w:eastAsiaTheme="minorEastAsia"/>
          <w:noProof/>
        </w:rPr>
      </w:pPr>
      <w:hyperlink w:anchor="_Toc230332836" w:history="1">
        <w:r w:rsidRPr="005E5C27">
          <w:rPr>
            <w:rStyle w:val="Hyperlink"/>
            <w:noProof/>
          </w:rPr>
          <w:t>CHECKLIST 16:</w:t>
        </w:r>
        <w:r>
          <w:rPr>
            <w:rFonts w:eastAsiaTheme="minorEastAsia"/>
            <w:noProof/>
          </w:rPr>
          <w:tab/>
        </w:r>
        <w:r w:rsidRPr="005E5C27">
          <w:rPr>
            <w:rStyle w:val="Hyperlink"/>
            <w:noProof/>
          </w:rPr>
          <w:t>Procurement</w:t>
        </w:r>
        <w:r>
          <w:rPr>
            <w:noProof/>
            <w:webHidden/>
          </w:rPr>
          <w:tab/>
        </w:r>
        <w:r w:rsidR="003D0ECD" w:rsidRPr="003D0ECD">
          <w:rPr>
            <w:noProof/>
            <w:webHidden/>
            <w:color w:val="FF0000"/>
          </w:rPr>
          <w:t>“        “        “</w:t>
        </w:r>
      </w:hyperlink>
    </w:p>
    <w:p w14:paraId="548F57BB" w14:textId="4A97080A" w:rsidR="003F64C8" w:rsidRDefault="003F64C8">
      <w:pPr>
        <w:pStyle w:val="TOC2"/>
        <w:rPr>
          <w:rFonts w:eastAsiaTheme="minorEastAsia"/>
          <w:noProof/>
        </w:rPr>
      </w:pPr>
      <w:hyperlink w:anchor="_Toc230332837" w:history="1">
        <w:r w:rsidRPr="005E5C27">
          <w:rPr>
            <w:rStyle w:val="Hyperlink"/>
            <w:noProof/>
          </w:rPr>
          <w:t>CHECKLIST 17:</w:t>
        </w:r>
        <w:r>
          <w:rPr>
            <w:rFonts w:eastAsiaTheme="minorEastAsia"/>
            <w:noProof/>
          </w:rPr>
          <w:tab/>
        </w:r>
        <w:r w:rsidRPr="005E5C27">
          <w:rPr>
            <w:rStyle w:val="Hyperlink"/>
            <w:noProof/>
          </w:rPr>
          <w:t>Volunteer Management</w:t>
        </w:r>
        <w:r>
          <w:rPr>
            <w:noProof/>
            <w:webHidden/>
          </w:rPr>
          <w:tab/>
        </w:r>
        <w:r w:rsidR="003D0ECD" w:rsidRPr="003D0ECD">
          <w:rPr>
            <w:noProof/>
            <w:webHidden/>
            <w:color w:val="FF0000"/>
          </w:rPr>
          <w:t>“        “        “</w:t>
        </w:r>
      </w:hyperlink>
    </w:p>
    <w:p w14:paraId="1A2578C1" w14:textId="1C27D830" w:rsidR="003F64C8" w:rsidRDefault="003F64C8">
      <w:pPr>
        <w:pStyle w:val="TOC2"/>
        <w:rPr>
          <w:rFonts w:eastAsiaTheme="minorEastAsia"/>
          <w:noProof/>
        </w:rPr>
      </w:pPr>
      <w:hyperlink w:anchor="_Toc230332838" w:history="1">
        <w:r w:rsidRPr="005E5C27">
          <w:rPr>
            <w:rStyle w:val="Hyperlink"/>
            <w:noProof/>
          </w:rPr>
          <w:t>CHECKLIST 18:</w:t>
        </w:r>
        <w:r>
          <w:rPr>
            <w:rFonts w:eastAsiaTheme="minorEastAsia"/>
            <w:noProof/>
          </w:rPr>
          <w:tab/>
        </w:r>
        <w:r w:rsidRPr="005E5C27">
          <w:rPr>
            <w:rStyle w:val="Hyperlink"/>
            <w:noProof/>
          </w:rPr>
          <w:t>Emergency Food, Water and Sanitation</w:t>
        </w:r>
        <w:r>
          <w:rPr>
            <w:noProof/>
            <w:webHidden/>
          </w:rPr>
          <w:tab/>
        </w:r>
        <w:r w:rsidR="003D0ECD" w:rsidRPr="003D0ECD">
          <w:rPr>
            <w:noProof/>
            <w:webHidden/>
            <w:color w:val="FF0000"/>
          </w:rPr>
          <w:t>“        “        “</w:t>
        </w:r>
      </w:hyperlink>
    </w:p>
    <w:p w14:paraId="2A963318" w14:textId="3154C353" w:rsidR="003F64C8" w:rsidRDefault="003F64C8">
      <w:pPr>
        <w:pStyle w:val="TOC2"/>
        <w:rPr>
          <w:rFonts w:eastAsiaTheme="minorEastAsia"/>
          <w:noProof/>
        </w:rPr>
      </w:pPr>
      <w:hyperlink w:anchor="_Toc230332839" w:history="1">
        <w:r w:rsidRPr="005E5C27">
          <w:rPr>
            <w:rStyle w:val="Hyperlink"/>
            <w:noProof/>
          </w:rPr>
          <w:t>CHECKLIST 19:</w:t>
        </w:r>
        <w:r>
          <w:rPr>
            <w:rFonts w:eastAsiaTheme="minorEastAsia"/>
            <w:noProof/>
          </w:rPr>
          <w:tab/>
        </w:r>
        <w:r w:rsidRPr="005E5C27">
          <w:rPr>
            <w:rStyle w:val="Hyperlink"/>
            <w:noProof/>
          </w:rPr>
          <w:t>Transportation</w:t>
        </w:r>
        <w:r>
          <w:rPr>
            <w:noProof/>
            <w:webHidden/>
          </w:rPr>
          <w:tab/>
        </w:r>
        <w:r w:rsidR="003D0ECD" w:rsidRPr="003D0ECD">
          <w:rPr>
            <w:noProof/>
            <w:webHidden/>
            <w:color w:val="FF0000"/>
          </w:rPr>
          <w:t>“        “        “</w:t>
        </w:r>
      </w:hyperlink>
    </w:p>
    <w:p w14:paraId="5F32F549" w14:textId="00CDC12C" w:rsidR="003F64C8" w:rsidRDefault="003F64C8">
      <w:pPr>
        <w:pStyle w:val="TOC2"/>
        <w:rPr>
          <w:rFonts w:eastAsiaTheme="minorEastAsia"/>
          <w:noProof/>
        </w:rPr>
      </w:pPr>
      <w:hyperlink w:anchor="_Toc230332840" w:history="1">
        <w:r w:rsidRPr="005E5C27">
          <w:rPr>
            <w:rStyle w:val="Hyperlink"/>
            <w:noProof/>
          </w:rPr>
          <w:t>CHECKLIST 20:</w:t>
        </w:r>
        <w:r>
          <w:rPr>
            <w:rFonts w:eastAsiaTheme="minorEastAsia"/>
            <w:noProof/>
          </w:rPr>
          <w:tab/>
        </w:r>
        <w:r w:rsidRPr="005E5C27">
          <w:rPr>
            <w:rStyle w:val="Hyperlink"/>
            <w:noProof/>
          </w:rPr>
          <w:t>Finance Administration Coordinator</w:t>
        </w:r>
        <w:r>
          <w:rPr>
            <w:noProof/>
            <w:webHidden/>
          </w:rPr>
          <w:tab/>
        </w:r>
        <w:r w:rsidR="003D0ECD" w:rsidRPr="003D0ECD">
          <w:rPr>
            <w:noProof/>
            <w:webHidden/>
            <w:color w:val="FF0000"/>
          </w:rPr>
          <w:t>“        “        “</w:t>
        </w:r>
      </w:hyperlink>
    </w:p>
    <w:p w14:paraId="40F8DBFE" w14:textId="584631C7" w:rsidR="003F64C8" w:rsidRDefault="003F64C8">
      <w:pPr>
        <w:pStyle w:val="TOC2"/>
        <w:rPr>
          <w:rFonts w:eastAsiaTheme="minorEastAsia"/>
          <w:noProof/>
        </w:rPr>
      </w:pPr>
      <w:hyperlink w:anchor="_Toc230332841" w:history="1">
        <w:r w:rsidRPr="005E5C27">
          <w:rPr>
            <w:rStyle w:val="Hyperlink"/>
            <w:noProof/>
          </w:rPr>
          <w:t>CHECKLIST 21:</w:t>
        </w:r>
        <w:r>
          <w:rPr>
            <w:rFonts w:eastAsiaTheme="minorEastAsia"/>
            <w:noProof/>
          </w:rPr>
          <w:tab/>
        </w:r>
        <w:r w:rsidRPr="005E5C27">
          <w:rPr>
            <w:rStyle w:val="Hyperlink"/>
            <w:noProof/>
          </w:rPr>
          <w:t>Emergency Accounting</w:t>
        </w:r>
        <w:r>
          <w:rPr>
            <w:noProof/>
            <w:webHidden/>
          </w:rPr>
          <w:tab/>
        </w:r>
        <w:r w:rsidR="003D0ECD" w:rsidRPr="003D0ECD">
          <w:rPr>
            <w:noProof/>
            <w:webHidden/>
            <w:color w:val="FF0000"/>
          </w:rPr>
          <w:t>“        “        “</w:t>
        </w:r>
      </w:hyperlink>
    </w:p>
    <w:p w14:paraId="261C7D63" w14:textId="019745AE" w:rsidR="003F64C8" w:rsidRDefault="003F64C8">
      <w:pPr>
        <w:pStyle w:val="TOC2"/>
        <w:rPr>
          <w:rFonts w:eastAsiaTheme="minorEastAsia"/>
          <w:noProof/>
        </w:rPr>
      </w:pPr>
      <w:hyperlink w:anchor="_Toc230332842" w:history="1">
        <w:r w:rsidRPr="005E5C27">
          <w:rPr>
            <w:rStyle w:val="Hyperlink"/>
            <w:noProof/>
          </w:rPr>
          <w:t>CHECKLIST 22:</w:t>
        </w:r>
        <w:r>
          <w:rPr>
            <w:rFonts w:eastAsiaTheme="minorEastAsia"/>
            <w:noProof/>
          </w:rPr>
          <w:tab/>
        </w:r>
        <w:r w:rsidRPr="005E5C27">
          <w:rPr>
            <w:rStyle w:val="Hyperlink"/>
            <w:noProof/>
          </w:rPr>
          <w:t>Insurance</w:t>
        </w:r>
        <w:r>
          <w:rPr>
            <w:noProof/>
            <w:webHidden/>
          </w:rPr>
          <w:tab/>
        </w:r>
        <w:r w:rsidR="003D0ECD" w:rsidRPr="003D0ECD">
          <w:rPr>
            <w:noProof/>
            <w:webHidden/>
            <w:color w:val="FF0000"/>
          </w:rPr>
          <w:t>“        “        “</w:t>
        </w:r>
      </w:hyperlink>
    </w:p>
    <w:p w14:paraId="2E02F7D6" w14:textId="5DF7ED7C" w:rsidR="003F64C8" w:rsidRDefault="003F64C8">
      <w:pPr>
        <w:pStyle w:val="TOC1"/>
        <w:rPr>
          <w:rFonts w:eastAsiaTheme="minorEastAsia"/>
          <w:b w:val="0"/>
          <w:bCs w:val="0"/>
          <w:szCs w:val="24"/>
        </w:rPr>
      </w:pPr>
      <w:hyperlink w:anchor="_Toc230332843" w:history="1">
        <w:r w:rsidRPr="005E5C27">
          <w:rPr>
            <w:rStyle w:val="Hyperlink"/>
          </w:rPr>
          <w:t>SECTION 4:</w:t>
        </w:r>
        <w:r>
          <w:rPr>
            <w:rFonts w:eastAsiaTheme="minorEastAsia"/>
            <w:b w:val="0"/>
            <w:bCs w:val="0"/>
            <w:szCs w:val="24"/>
          </w:rPr>
          <w:tab/>
        </w:r>
        <w:r w:rsidRPr="005E5C27">
          <w:rPr>
            <w:rStyle w:val="Hyperlink"/>
          </w:rPr>
          <w:t>Annexes</w:t>
        </w:r>
        <w:r>
          <w:rPr>
            <w:webHidden/>
          </w:rPr>
          <w:tab/>
        </w:r>
        <w:r w:rsidR="003D0ECD" w:rsidRPr="003D0ECD">
          <w:rPr>
            <w:i/>
            <w:iCs/>
            <w:webHidden/>
            <w:color w:val="FF0000"/>
          </w:rPr>
          <w:t>RESERVED</w:t>
        </w:r>
      </w:hyperlink>
    </w:p>
    <w:p w14:paraId="42EAA169" w14:textId="21F59102" w:rsidR="003F64C8" w:rsidRDefault="003F64C8">
      <w:pPr>
        <w:pStyle w:val="TOC2"/>
        <w:rPr>
          <w:rFonts w:eastAsiaTheme="minorEastAsia"/>
          <w:noProof/>
        </w:rPr>
      </w:pPr>
      <w:hyperlink w:anchor="_Toc230332844" w:history="1">
        <w:r w:rsidRPr="005E5C27">
          <w:rPr>
            <w:rStyle w:val="Hyperlink"/>
            <w:noProof/>
          </w:rPr>
          <w:t>ANNEX – A:</w:t>
        </w:r>
        <w:r>
          <w:rPr>
            <w:rFonts w:eastAsiaTheme="minorEastAsia"/>
            <w:noProof/>
          </w:rPr>
          <w:tab/>
        </w:r>
        <w:r w:rsidRPr="005E5C27">
          <w:rPr>
            <w:rStyle w:val="Hyperlink"/>
            <w:noProof/>
          </w:rPr>
          <w:t>Crisis Communications, Emergency Alerts and Warnings</w:t>
        </w:r>
        <w:r>
          <w:rPr>
            <w:noProof/>
            <w:webHidden/>
          </w:rPr>
          <w:tab/>
        </w:r>
        <w:r w:rsidR="003D0ECD" w:rsidRPr="0017779E">
          <w:rPr>
            <w:noProof/>
            <w:webHidden/>
            <w:color w:val="FF0000"/>
          </w:rPr>
          <w:t>“        “        “</w:t>
        </w:r>
      </w:hyperlink>
    </w:p>
    <w:p w14:paraId="3E3F1CBA" w14:textId="0711874C" w:rsidR="003F64C8" w:rsidRDefault="003F64C8">
      <w:pPr>
        <w:pStyle w:val="TOC2"/>
        <w:rPr>
          <w:rFonts w:eastAsiaTheme="minorEastAsia"/>
          <w:noProof/>
        </w:rPr>
      </w:pPr>
      <w:hyperlink w:anchor="_Toc230332845" w:history="1">
        <w:r w:rsidRPr="005E5C27">
          <w:rPr>
            <w:rStyle w:val="Hyperlink"/>
            <w:noProof/>
          </w:rPr>
          <w:t>ANNEX – B:</w:t>
        </w:r>
        <w:r>
          <w:rPr>
            <w:rFonts w:eastAsiaTheme="minorEastAsia"/>
            <w:noProof/>
          </w:rPr>
          <w:tab/>
        </w:r>
        <w:r w:rsidRPr="005E5C27">
          <w:rPr>
            <w:rStyle w:val="Hyperlink"/>
            <w:noProof/>
          </w:rPr>
          <w:t>Public Information</w:t>
        </w:r>
        <w:r>
          <w:rPr>
            <w:noProof/>
            <w:webHidden/>
          </w:rPr>
          <w:tab/>
        </w:r>
        <w:r w:rsidR="003D0ECD" w:rsidRPr="0017779E">
          <w:rPr>
            <w:noProof/>
            <w:webHidden/>
            <w:color w:val="FF0000"/>
          </w:rPr>
          <w:t>“        “        “</w:t>
        </w:r>
      </w:hyperlink>
    </w:p>
    <w:p w14:paraId="163DCE69" w14:textId="3B4CA750" w:rsidR="003F64C8" w:rsidRDefault="003F64C8">
      <w:pPr>
        <w:pStyle w:val="TOC2"/>
        <w:rPr>
          <w:rFonts w:eastAsiaTheme="minorEastAsia"/>
          <w:noProof/>
        </w:rPr>
      </w:pPr>
      <w:hyperlink w:anchor="_Toc230332846" w:history="1">
        <w:r w:rsidRPr="005E5C27">
          <w:rPr>
            <w:rStyle w:val="Hyperlink"/>
            <w:noProof/>
          </w:rPr>
          <w:t>ANNEX – C:</w:t>
        </w:r>
        <w:r>
          <w:rPr>
            <w:rFonts w:eastAsiaTheme="minorEastAsia"/>
            <w:noProof/>
          </w:rPr>
          <w:tab/>
        </w:r>
        <w:r w:rsidRPr="005E5C27">
          <w:rPr>
            <w:rStyle w:val="Hyperlink"/>
            <w:noProof/>
          </w:rPr>
          <w:t>Resource Management</w:t>
        </w:r>
        <w:r>
          <w:rPr>
            <w:noProof/>
            <w:webHidden/>
          </w:rPr>
          <w:tab/>
        </w:r>
        <w:r w:rsidR="003D0ECD" w:rsidRPr="0017779E">
          <w:rPr>
            <w:noProof/>
            <w:webHidden/>
            <w:color w:val="FF0000"/>
          </w:rPr>
          <w:t>“        “        “</w:t>
        </w:r>
      </w:hyperlink>
    </w:p>
    <w:p w14:paraId="5C244685" w14:textId="46AF28B2" w:rsidR="003F64C8" w:rsidRDefault="003F64C8">
      <w:pPr>
        <w:pStyle w:val="TOC2"/>
        <w:rPr>
          <w:rFonts w:eastAsiaTheme="minorEastAsia"/>
          <w:noProof/>
        </w:rPr>
      </w:pPr>
      <w:hyperlink w:anchor="_Toc230332847" w:history="1">
        <w:r w:rsidRPr="005E5C27">
          <w:rPr>
            <w:rStyle w:val="Hyperlink"/>
            <w:noProof/>
          </w:rPr>
          <w:t>ANNEX – D:</w:t>
        </w:r>
        <w:r>
          <w:rPr>
            <w:rFonts w:eastAsiaTheme="minorEastAsia"/>
            <w:noProof/>
          </w:rPr>
          <w:tab/>
        </w:r>
        <w:r w:rsidRPr="005E5C27">
          <w:rPr>
            <w:rStyle w:val="Hyperlink"/>
            <w:noProof/>
          </w:rPr>
          <w:t>Evacuation</w:t>
        </w:r>
        <w:r>
          <w:rPr>
            <w:noProof/>
            <w:webHidden/>
          </w:rPr>
          <w:tab/>
        </w:r>
        <w:r w:rsidR="003D0ECD" w:rsidRPr="0017779E">
          <w:rPr>
            <w:noProof/>
            <w:webHidden/>
            <w:color w:val="FF0000"/>
          </w:rPr>
          <w:t>“        “        “</w:t>
        </w:r>
      </w:hyperlink>
    </w:p>
    <w:p w14:paraId="76B234E1" w14:textId="7C9F715A" w:rsidR="003F64C8" w:rsidRDefault="003F64C8">
      <w:pPr>
        <w:pStyle w:val="TOC2"/>
        <w:rPr>
          <w:rFonts w:eastAsiaTheme="minorEastAsia"/>
          <w:noProof/>
        </w:rPr>
      </w:pPr>
      <w:hyperlink w:anchor="_Toc230332848" w:history="1">
        <w:r w:rsidRPr="005E5C27">
          <w:rPr>
            <w:rStyle w:val="Hyperlink"/>
            <w:noProof/>
          </w:rPr>
          <w:t>ANNEX – E:</w:t>
        </w:r>
        <w:r>
          <w:rPr>
            <w:rFonts w:eastAsiaTheme="minorEastAsia"/>
            <w:noProof/>
          </w:rPr>
          <w:tab/>
        </w:r>
        <w:r w:rsidRPr="005E5C27">
          <w:rPr>
            <w:rStyle w:val="Hyperlink"/>
            <w:noProof/>
          </w:rPr>
          <w:t>Campuswide Evacuation</w:t>
        </w:r>
        <w:r>
          <w:rPr>
            <w:noProof/>
            <w:webHidden/>
          </w:rPr>
          <w:tab/>
        </w:r>
        <w:r w:rsidR="003D0ECD" w:rsidRPr="0017779E">
          <w:rPr>
            <w:noProof/>
            <w:webHidden/>
            <w:color w:val="FF0000"/>
          </w:rPr>
          <w:t>“        “        “</w:t>
        </w:r>
      </w:hyperlink>
    </w:p>
    <w:p w14:paraId="2DA39067" w14:textId="4273DB79" w:rsidR="003F64C8" w:rsidRDefault="003F64C8">
      <w:pPr>
        <w:pStyle w:val="TOC2"/>
        <w:rPr>
          <w:rFonts w:eastAsiaTheme="minorEastAsia"/>
          <w:noProof/>
        </w:rPr>
      </w:pPr>
      <w:hyperlink w:anchor="_Toc230332849" w:history="1">
        <w:r w:rsidRPr="005E5C27">
          <w:rPr>
            <w:rStyle w:val="Hyperlink"/>
            <w:noProof/>
          </w:rPr>
          <w:t>ANNEX – F:</w:t>
        </w:r>
        <w:r>
          <w:rPr>
            <w:rFonts w:eastAsiaTheme="minorEastAsia"/>
            <w:noProof/>
          </w:rPr>
          <w:tab/>
        </w:r>
        <w:r w:rsidRPr="005E5C27">
          <w:rPr>
            <w:rStyle w:val="Hyperlink"/>
            <w:noProof/>
          </w:rPr>
          <w:t>Lockdown</w:t>
        </w:r>
        <w:r>
          <w:rPr>
            <w:noProof/>
            <w:webHidden/>
          </w:rPr>
          <w:tab/>
        </w:r>
        <w:r w:rsidR="003D0ECD" w:rsidRPr="0017779E">
          <w:rPr>
            <w:noProof/>
            <w:webHidden/>
            <w:color w:val="FF0000"/>
          </w:rPr>
          <w:t>“        “        “</w:t>
        </w:r>
      </w:hyperlink>
    </w:p>
    <w:p w14:paraId="76E79236" w14:textId="2BB30A7F" w:rsidR="003F64C8" w:rsidRDefault="003F64C8">
      <w:pPr>
        <w:pStyle w:val="TOC2"/>
        <w:rPr>
          <w:rFonts w:eastAsiaTheme="minorEastAsia"/>
          <w:noProof/>
        </w:rPr>
      </w:pPr>
      <w:hyperlink w:anchor="_Toc230332850" w:history="1">
        <w:r w:rsidRPr="005E5C27">
          <w:rPr>
            <w:rStyle w:val="Hyperlink"/>
            <w:noProof/>
          </w:rPr>
          <w:t>ANNEX – G:</w:t>
        </w:r>
        <w:r>
          <w:rPr>
            <w:rFonts w:eastAsiaTheme="minorEastAsia"/>
            <w:noProof/>
          </w:rPr>
          <w:tab/>
        </w:r>
        <w:r w:rsidRPr="005E5C27">
          <w:rPr>
            <w:rStyle w:val="Hyperlink"/>
            <w:noProof/>
          </w:rPr>
          <w:t>Shelter-In-Place</w:t>
        </w:r>
        <w:r>
          <w:rPr>
            <w:noProof/>
            <w:webHidden/>
          </w:rPr>
          <w:tab/>
        </w:r>
        <w:r w:rsidR="003D0ECD" w:rsidRPr="0017779E">
          <w:rPr>
            <w:noProof/>
            <w:webHidden/>
            <w:color w:val="FF0000"/>
          </w:rPr>
          <w:t>“        “        “</w:t>
        </w:r>
      </w:hyperlink>
    </w:p>
    <w:p w14:paraId="2CE116CE" w14:textId="213F4C3E" w:rsidR="003F64C8" w:rsidRDefault="003F64C8">
      <w:pPr>
        <w:pStyle w:val="TOC2"/>
        <w:rPr>
          <w:rFonts w:eastAsiaTheme="minorEastAsia"/>
          <w:noProof/>
        </w:rPr>
      </w:pPr>
      <w:hyperlink w:anchor="_Toc230332851" w:history="1">
        <w:r w:rsidRPr="005E5C27">
          <w:rPr>
            <w:rStyle w:val="Hyperlink"/>
            <w:noProof/>
          </w:rPr>
          <w:t>ANNEX – H:</w:t>
        </w:r>
        <w:r>
          <w:rPr>
            <w:rFonts w:eastAsiaTheme="minorEastAsia"/>
            <w:noProof/>
          </w:rPr>
          <w:tab/>
        </w:r>
        <w:r w:rsidRPr="005E5C27">
          <w:rPr>
            <w:rStyle w:val="Hyperlink"/>
            <w:noProof/>
          </w:rPr>
          <w:t>Mass Care / Sheltering</w:t>
        </w:r>
        <w:r>
          <w:rPr>
            <w:noProof/>
            <w:webHidden/>
          </w:rPr>
          <w:tab/>
        </w:r>
        <w:r w:rsidR="003D0ECD" w:rsidRPr="0017779E">
          <w:rPr>
            <w:noProof/>
            <w:webHidden/>
            <w:color w:val="FF0000"/>
          </w:rPr>
          <w:t>“        “        “</w:t>
        </w:r>
      </w:hyperlink>
    </w:p>
    <w:p w14:paraId="5234B9F9" w14:textId="4072B953" w:rsidR="003F64C8" w:rsidRDefault="003F64C8">
      <w:pPr>
        <w:pStyle w:val="TOC2"/>
        <w:rPr>
          <w:rFonts w:eastAsiaTheme="minorEastAsia"/>
          <w:noProof/>
        </w:rPr>
      </w:pPr>
      <w:hyperlink w:anchor="_Toc230332852" w:history="1">
        <w:r w:rsidRPr="005E5C27">
          <w:rPr>
            <w:rStyle w:val="Hyperlink"/>
            <w:noProof/>
          </w:rPr>
          <w:t>ANNEX – I:</w:t>
        </w:r>
        <w:r>
          <w:rPr>
            <w:rFonts w:eastAsiaTheme="minorEastAsia"/>
            <w:noProof/>
          </w:rPr>
          <w:tab/>
        </w:r>
        <w:r w:rsidRPr="005E5C27">
          <w:rPr>
            <w:rStyle w:val="Hyperlink"/>
            <w:noProof/>
          </w:rPr>
          <w:t xml:space="preserve"> Armed Intruder / Active Threat / Workplace Violence</w:t>
        </w:r>
        <w:r>
          <w:rPr>
            <w:noProof/>
            <w:webHidden/>
          </w:rPr>
          <w:tab/>
        </w:r>
        <w:r w:rsidR="003D0ECD" w:rsidRPr="0017779E">
          <w:rPr>
            <w:noProof/>
            <w:webHidden/>
            <w:color w:val="FF0000"/>
          </w:rPr>
          <w:t>“        “        “</w:t>
        </w:r>
      </w:hyperlink>
    </w:p>
    <w:p w14:paraId="4BCF56D4" w14:textId="0A254DD3" w:rsidR="003F64C8" w:rsidRDefault="003F64C8">
      <w:pPr>
        <w:pStyle w:val="TOC2"/>
        <w:rPr>
          <w:rFonts w:eastAsiaTheme="minorEastAsia"/>
          <w:noProof/>
        </w:rPr>
      </w:pPr>
      <w:hyperlink w:anchor="_Toc230332853" w:history="1">
        <w:r w:rsidRPr="005E5C27">
          <w:rPr>
            <w:rStyle w:val="Hyperlink"/>
            <w:noProof/>
          </w:rPr>
          <w:t>ANNEX – J:</w:t>
        </w:r>
        <w:r>
          <w:rPr>
            <w:rFonts w:eastAsiaTheme="minorEastAsia"/>
            <w:noProof/>
          </w:rPr>
          <w:tab/>
        </w:r>
        <w:r w:rsidRPr="005E5C27">
          <w:rPr>
            <w:rStyle w:val="Hyperlink"/>
            <w:noProof/>
          </w:rPr>
          <w:t xml:space="preserve"> Fire Emergency</w:t>
        </w:r>
        <w:r>
          <w:rPr>
            <w:noProof/>
            <w:webHidden/>
          </w:rPr>
          <w:tab/>
        </w:r>
        <w:r w:rsidR="003D0ECD" w:rsidRPr="0017779E">
          <w:rPr>
            <w:noProof/>
            <w:webHidden/>
            <w:color w:val="FF0000"/>
          </w:rPr>
          <w:t>“        “        “</w:t>
        </w:r>
      </w:hyperlink>
    </w:p>
    <w:p w14:paraId="6C42E6E5" w14:textId="62AB1868" w:rsidR="003F64C8" w:rsidRDefault="003F64C8">
      <w:pPr>
        <w:pStyle w:val="TOC2"/>
        <w:rPr>
          <w:rFonts w:eastAsiaTheme="minorEastAsia"/>
          <w:noProof/>
        </w:rPr>
      </w:pPr>
      <w:hyperlink w:anchor="_Toc230332854" w:history="1">
        <w:r w:rsidRPr="005E5C27">
          <w:rPr>
            <w:rStyle w:val="Hyperlink"/>
            <w:noProof/>
          </w:rPr>
          <w:t xml:space="preserve">ANNEX – K:  </w:t>
        </w:r>
        <w:r>
          <w:rPr>
            <w:rFonts w:eastAsiaTheme="minorEastAsia"/>
            <w:noProof/>
          </w:rPr>
          <w:tab/>
        </w:r>
        <w:r w:rsidRPr="005E5C27">
          <w:rPr>
            <w:rStyle w:val="Hyperlink"/>
            <w:noProof/>
          </w:rPr>
          <w:t>Bomb Threat</w:t>
        </w:r>
        <w:r>
          <w:rPr>
            <w:noProof/>
            <w:webHidden/>
          </w:rPr>
          <w:tab/>
        </w:r>
        <w:r w:rsidR="003D0ECD" w:rsidRPr="0017779E">
          <w:rPr>
            <w:noProof/>
            <w:webHidden/>
            <w:color w:val="FF0000"/>
          </w:rPr>
          <w:t>“        “        “</w:t>
        </w:r>
      </w:hyperlink>
    </w:p>
    <w:p w14:paraId="5DA0BDE6" w14:textId="734342FA" w:rsidR="003F64C8" w:rsidRDefault="003F64C8">
      <w:pPr>
        <w:pStyle w:val="TOC2"/>
        <w:rPr>
          <w:rFonts w:eastAsiaTheme="minorEastAsia"/>
          <w:noProof/>
        </w:rPr>
      </w:pPr>
      <w:hyperlink w:anchor="_Toc230332855" w:history="1">
        <w:r w:rsidRPr="005E5C27">
          <w:rPr>
            <w:rStyle w:val="Hyperlink"/>
            <w:noProof/>
          </w:rPr>
          <w:t>ANNEX – L:</w:t>
        </w:r>
        <w:r>
          <w:rPr>
            <w:rFonts w:eastAsiaTheme="minorEastAsia"/>
            <w:noProof/>
          </w:rPr>
          <w:tab/>
        </w:r>
        <w:r w:rsidRPr="005E5C27">
          <w:rPr>
            <w:rStyle w:val="Hyperlink"/>
            <w:noProof/>
          </w:rPr>
          <w:t>Civil Unrest On Campus</w:t>
        </w:r>
        <w:r>
          <w:rPr>
            <w:noProof/>
            <w:webHidden/>
          </w:rPr>
          <w:tab/>
        </w:r>
        <w:r w:rsidR="0017779E" w:rsidRPr="0017779E">
          <w:rPr>
            <w:noProof/>
            <w:webHidden/>
            <w:color w:val="FF0000"/>
          </w:rPr>
          <w:t>“        “        “</w:t>
        </w:r>
      </w:hyperlink>
    </w:p>
    <w:p w14:paraId="7AA2112B" w14:textId="5DA47B60" w:rsidR="003F64C8" w:rsidRDefault="003F64C8">
      <w:pPr>
        <w:pStyle w:val="TOC2"/>
        <w:rPr>
          <w:rFonts w:eastAsiaTheme="minorEastAsia"/>
          <w:noProof/>
        </w:rPr>
      </w:pPr>
      <w:hyperlink w:anchor="_Toc230332856" w:history="1">
        <w:r w:rsidRPr="005E5C27">
          <w:rPr>
            <w:rStyle w:val="Hyperlink"/>
            <w:noProof/>
          </w:rPr>
          <w:t>ANNEX – M:</w:t>
        </w:r>
        <w:r>
          <w:rPr>
            <w:rFonts w:eastAsiaTheme="minorEastAsia"/>
            <w:noProof/>
          </w:rPr>
          <w:tab/>
        </w:r>
        <w:r w:rsidRPr="005E5C27">
          <w:rPr>
            <w:rStyle w:val="Hyperlink"/>
            <w:noProof/>
          </w:rPr>
          <w:t>Part 1: Community Health Crisis</w:t>
        </w:r>
        <w:r>
          <w:rPr>
            <w:noProof/>
            <w:webHidden/>
          </w:rPr>
          <w:tab/>
        </w:r>
        <w:r w:rsidR="0017779E" w:rsidRPr="0017779E">
          <w:rPr>
            <w:noProof/>
            <w:webHidden/>
            <w:color w:val="FF0000"/>
          </w:rPr>
          <w:t>“        “        “</w:t>
        </w:r>
      </w:hyperlink>
    </w:p>
    <w:p w14:paraId="36799F0D" w14:textId="6BAEB2BA" w:rsidR="003F64C8" w:rsidRDefault="003F64C8">
      <w:pPr>
        <w:pStyle w:val="TOC2"/>
        <w:rPr>
          <w:rFonts w:eastAsiaTheme="minorEastAsia"/>
          <w:noProof/>
        </w:rPr>
      </w:pPr>
      <w:hyperlink w:anchor="_Toc230332857" w:history="1">
        <w:r w:rsidRPr="005E5C27">
          <w:rPr>
            <w:rStyle w:val="Hyperlink"/>
            <w:noProof/>
          </w:rPr>
          <w:t xml:space="preserve">ANNEX – M:  </w:t>
        </w:r>
        <w:r>
          <w:rPr>
            <w:rFonts w:eastAsiaTheme="minorEastAsia"/>
            <w:noProof/>
          </w:rPr>
          <w:tab/>
        </w:r>
        <w:r w:rsidRPr="005E5C27">
          <w:rPr>
            <w:rStyle w:val="Hyperlink"/>
            <w:noProof/>
          </w:rPr>
          <w:t>Part 2: Mass Prophylaxis Site Dispensing Plan in cooperation with Johnson County Department of Health and Environment</w:t>
        </w:r>
        <w:r>
          <w:rPr>
            <w:noProof/>
            <w:webHidden/>
          </w:rPr>
          <w:tab/>
        </w:r>
        <w:r w:rsidR="0017779E" w:rsidRPr="0017779E">
          <w:rPr>
            <w:noProof/>
            <w:webHidden/>
            <w:color w:val="FF0000"/>
          </w:rPr>
          <w:t>“        “        “</w:t>
        </w:r>
      </w:hyperlink>
    </w:p>
    <w:p w14:paraId="72D77615" w14:textId="5B417ED0" w:rsidR="003F64C8" w:rsidRDefault="003F64C8">
      <w:pPr>
        <w:pStyle w:val="TOC2"/>
        <w:rPr>
          <w:rFonts w:eastAsiaTheme="minorEastAsia"/>
          <w:noProof/>
        </w:rPr>
      </w:pPr>
      <w:hyperlink w:anchor="_Toc230332858" w:history="1">
        <w:r w:rsidRPr="005E5C27">
          <w:rPr>
            <w:rStyle w:val="Hyperlink"/>
            <w:noProof/>
          </w:rPr>
          <w:t xml:space="preserve">ANNEX – N:  </w:t>
        </w:r>
        <w:r>
          <w:rPr>
            <w:rFonts w:eastAsiaTheme="minorEastAsia"/>
            <w:noProof/>
          </w:rPr>
          <w:tab/>
        </w:r>
        <w:r w:rsidRPr="005E5C27">
          <w:rPr>
            <w:rStyle w:val="Hyperlink"/>
            <w:noProof/>
          </w:rPr>
          <w:t>Earthquake</w:t>
        </w:r>
        <w:r>
          <w:rPr>
            <w:noProof/>
            <w:webHidden/>
          </w:rPr>
          <w:tab/>
        </w:r>
        <w:r w:rsidR="0017779E" w:rsidRPr="0017779E">
          <w:rPr>
            <w:noProof/>
            <w:webHidden/>
            <w:color w:val="FF0000"/>
          </w:rPr>
          <w:t>“        “        “</w:t>
        </w:r>
      </w:hyperlink>
    </w:p>
    <w:p w14:paraId="4EDA04F4" w14:textId="09187441" w:rsidR="003F64C8" w:rsidRDefault="003F64C8">
      <w:pPr>
        <w:pStyle w:val="TOC2"/>
        <w:rPr>
          <w:rFonts w:eastAsiaTheme="minorEastAsia"/>
          <w:noProof/>
        </w:rPr>
      </w:pPr>
      <w:hyperlink w:anchor="_Toc230332859" w:history="1">
        <w:r w:rsidRPr="005E5C27">
          <w:rPr>
            <w:rStyle w:val="Hyperlink"/>
            <w:noProof/>
          </w:rPr>
          <w:t xml:space="preserve">ANNEX – O:  </w:t>
        </w:r>
        <w:r>
          <w:rPr>
            <w:rFonts w:eastAsiaTheme="minorEastAsia"/>
            <w:noProof/>
          </w:rPr>
          <w:tab/>
        </w:r>
        <w:r w:rsidRPr="005E5C27">
          <w:rPr>
            <w:rStyle w:val="Hyperlink"/>
            <w:noProof/>
          </w:rPr>
          <w:t>Hazardous Materials</w:t>
        </w:r>
        <w:r>
          <w:rPr>
            <w:noProof/>
            <w:webHidden/>
          </w:rPr>
          <w:tab/>
        </w:r>
        <w:r w:rsidR="0017779E" w:rsidRPr="0017779E">
          <w:rPr>
            <w:noProof/>
            <w:webHidden/>
            <w:color w:val="FF0000"/>
          </w:rPr>
          <w:t>“        “        “</w:t>
        </w:r>
      </w:hyperlink>
    </w:p>
    <w:p w14:paraId="1CFCF243" w14:textId="0261C139" w:rsidR="003F64C8" w:rsidRDefault="003F64C8">
      <w:pPr>
        <w:pStyle w:val="TOC2"/>
        <w:rPr>
          <w:rFonts w:eastAsiaTheme="minorEastAsia"/>
          <w:noProof/>
        </w:rPr>
      </w:pPr>
      <w:hyperlink w:anchor="_Toc230332860" w:history="1">
        <w:r w:rsidRPr="005E5C27">
          <w:rPr>
            <w:rStyle w:val="Hyperlink"/>
            <w:noProof/>
          </w:rPr>
          <w:t>ANNEX – P:</w:t>
        </w:r>
        <w:r>
          <w:rPr>
            <w:rFonts w:eastAsiaTheme="minorEastAsia"/>
            <w:noProof/>
          </w:rPr>
          <w:tab/>
        </w:r>
        <w:r w:rsidRPr="005E5C27">
          <w:rPr>
            <w:rStyle w:val="Hyperlink"/>
            <w:noProof/>
          </w:rPr>
          <w:t>Tornado / Severe Weather / Shelter</w:t>
        </w:r>
        <w:r>
          <w:rPr>
            <w:noProof/>
            <w:webHidden/>
          </w:rPr>
          <w:tab/>
        </w:r>
        <w:r w:rsidR="0017779E" w:rsidRPr="0017779E">
          <w:rPr>
            <w:noProof/>
            <w:webHidden/>
            <w:color w:val="FF0000"/>
          </w:rPr>
          <w:t>“        “        “</w:t>
        </w:r>
      </w:hyperlink>
    </w:p>
    <w:p w14:paraId="2EE6C437" w14:textId="2492D0DA" w:rsidR="003F64C8" w:rsidRDefault="003F64C8">
      <w:pPr>
        <w:pStyle w:val="TOC2"/>
        <w:rPr>
          <w:rFonts w:eastAsiaTheme="minorEastAsia"/>
          <w:noProof/>
        </w:rPr>
      </w:pPr>
      <w:hyperlink w:anchor="_Toc230332861" w:history="1">
        <w:r w:rsidRPr="005E5C27">
          <w:rPr>
            <w:rStyle w:val="Hyperlink"/>
            <w:noProof/>
          </w:rPr>
          <w:t>ANNEX – Q:</w:t>
        </w:r>
        <w:r>
          <w:rPr>
            <w:rFonts w:eastAsiaTheme="minorEastAsia"/>
            <w:noProof/>
          </w:rPr>
          <w:tab/>
        </w:r>
        <w:r w:rsidRPr="005E5C27">
          <w:rPr>
            <w:rStyle w:val="Hyperlink"/>
            <w:noProof/>
          </w:rPr>
          <w:t>BIT – Behavioral Intervention Team</w:t>
        </w:r>
        <w:r>
          <w:rPr>
            <w:noProof/>
            <w:webHidden/>
          </w:rPr>
          <w:tab/>
        </w:r>
        <w:r w:rsidR="0017779E" w:rsidRPr="0017779E">
          <w:rPr>
            <w:noProof/>
            <w:webHidden/>
            <w:color w:val="FF0000"/>
          </w:rPr>
          <w:t>“        “        “</w:t>
        </w:r>
      </w:hyperlink>
    </w:p>
    <w:p w14:paraId="66023D95" w14:textId="015B2741" w:rsidR="003F64C8" w:rsidRDefault="003F64C8">
      <w:pPr>
        <w:pStyle w:val="TOC2"/>
        <w:rPr>
          <w:rFonts w:eastAsiaTheme="minorEastAsia"/>
          <w:noProof/>
        </w:rPr>
      </w:pPr>
      <w:hyperlink w:anchor="_Toc230332862" w:history="1">
        <w:r w:rsidRPr="005E5C27">
          <w:rPr>
            <w:rStyle w:val="Hyperlink"/>
            <w:noProof/>
          </w:rPr>
          <w:t>ANNEX – R:</w:t>
        </w:r>
        <w:r>
          <w:rPr>
            <w:rFonts w:eastAsiaTheme="minorEastAsia"/>
            <w:noProof/>
          </w:rPr>
          <w:tab/>
        </w:r>
        <w:r w:rsidRPr="005E5C27">
          <w:rPr>
            <w:rStyle w:val="Hyperlink"/>
            <w:noProof/>
          </w:rPr>
          <w:t>Transportation Accident</w:t>
        </w:r>
        <w:r>
          <w:rPr>
            <w:noProof/>
            <w:webHidden/>
          </w:rPr>
          <w:tab/>
        </w:r>
        <w:r w:rsidR="0017779E" w:rsidRPr="0017779E">
          <w:rPr>
            <w:noProof/>
            <w:webHidden/>
            <w:color w:val="FF0000"/>
          </w:rPr>
          <w:t>“        “        “</w:t>
        </w:r>
      </w:hyperlink>
    </w:p>
    <w:p w14:paraId="7F016187" w14:textId="3991101A" w:rsidR="003F64C8" w:rsidRDefault="003F64C8">
      <w:pPr>
        <w:pStyle w:val="TOC2"/>
        <w:rPr>
          <w:rFonts w:eastAsiaTheme="minorEastAsia"/>
          <w:noProof/>
        </w:rPr>
      </w:pPr>
      <w:hyperlink w:anchor="_Toc230332863" w:history="1">
        <w:r w:rsidRPr="005E5C27">
          <w:rPr>
            <w:rStyle w:val="Hyperlink"/>
            <w:noProof/>
          </w:rPr>
          <w:t>ANNEX – S:</w:t>
        </w:r>
        <w:r>
          <w:rPr>
            <w:rFonts w:eastAsiaTheme="minorEastAsia"/>
            <w:noProof/>
          </w:rPr>
          <w:tab/>
        </w:r>
        <w:r w:rsidRPr="005E5C27">
          <w:rPr>
            <w:rStyle w:val="Hyperlink"/>
            <w:noProof/>
          </w:rPr>
          <w:t>Medical/Mass Casualty</w:t>
        </w:r>
        <w:r>
          <w:rPr>
            <w:noProof/>
            <w:webHidden/>
          </w:rPr>
          <w:tab/>
        </w:r>
        <w:r w:rsidR="0017779E" w:rsidRPr="0017779E">
          <w:rPr>
            <w:noProof/>
            <w:webHidden/>
            <w:color w:val="FF0000"/>
          </w:rPr>
          <w:t>“        “        “</w:t>
        </w:r>
      </w:hyperlink>
    </w:p>
    <w:p w14:paraId="73078787" w14:textId="27D3C9F3" w:rsidR="003F64C8" w:rsidRDefault="003F64C8">
      <w:pPr>
        <w:pStyle w:val="TOC2"/>
        <w:rPr>
          <w:rFonts w:eastAsiaTheme="minorEastAsia"/>
          <w:noProof/>
        </w:rPr>
      </w:pPr>
      <w:hyperlink w:anchor="_Toc230332864" w:history="1">
        <w:r w:rsidRPr="005E5C27">
          <w:rPr>
            <w:rStyle w:val="Hyperlink"/>
            <w:noProof/>
          </w:rPr>
          <w:t>ANNEX – T:</w:t>
        </w:r>
        <w:r>
          <w:rPr>
            <w:rFonts w:eastAsiaTheme="minorEastAsia"/>
            <w:noProof/>
          </w:rPr>
          <w:tab/>
        </w:r>
        <w:r w:rsidRPr="005E5C27">
          <w:rPr>
            <w:rStyle w:val="Hyperlink"/>
            <w:noProof/>
          </w:rPr>
          <w:t>Death of Student or Employee</w:t>
        </w:r>
        <w:r>
          <w:rPr>
            <w:noProof/>
            <w:webHidden/>
          </w:rPr>
          <w:tab/>
        </w:r>
        <w:r w:rsidR="0017779E" w:rsidRPr="0017779E">
          <w:rPr>
            <w:noProof/>
            <w:webHidden/>
            <w:color w:val="FF0000"/>
          </w:rPr>
          <w:t>“        “        “</w:t>
        </w:r>
      </w:hyperlink>
    </w:p>
    <w:p w14:paraId="02E74041" w14:textId="18E93227" w:rsidR="003F64C8" w:rsidRDefault="003F64C8">
      <w:pPr>
        <w:pStyle w:val="TOC1"/>
        <w:rPr>
          <w:rFonts w:eastAsiaTheme="minorEastAsia"/>
          <w:b w:val="0"/>
          <w:bCs w:val="0"/>
          <w:szCs w:val="24"/>
        </w:rPr>
      </w:pPr>
      <w:hyperlink w:anchor="_Toc230332865" w:history="1">
        <w:r w:rsidRPr="005E5C27">
          <w:rPr>
            <w:rStyle w:val="Hyperlink"/>
          </w:rPr>
          <w:t>SECTION 5:  Appendices</w:t>
        </w:r>
        <w:r>
          <w:rPr>
            <w:webHidden/>
          </w:rPr>
          <w:tab/>
        </w:r>
        <w:r w:rsidR="0017779E" w:rsidRPr="0017779E">
          <w:rPr>
            <w:i/>
            <w:iCs/>
            <w:webHidden/>
            <w:color w:val="FF0000"/>
          </w:rPr>
          <w:t>RESERVED</w:t>
        </w:r>
      </w:hyperlink>
    </w:p>
    <w:p w14:paraId="7C98BAFA" w14:textId="63BCD592" w:rsidR="003F64C8" w:rsidRDefault="003F64C8">
      <w:pPr>
        <w:pStyle w:val="TOC2"/>
        <w:rPr>
          <w:rFonts w:eastAsiaTheme="minorEastAsia"/>
          <w:noProof/>
        </w:rPr>
      </w:pPr>
      <w:hyperlink w:anchor="_Toc230332866" w:history="1">
        <w:r w:rsidRPr="005E5C27">
          <w:rPr>
            <w:rStyle w:val="Hyperlink"/>
            <w:noProof/>
          </w:rPr>
          <w:t xml:space="preserve">APPENDIX - A:  </w:t>
        </w:r>
        <w:r>
          <w:rPr>
            <w:rFonts w:eastAsiaTheme="minorEastAsia"/>
            <w:noProof/>
          </w:rPr>
          <w:tab/>
        </w:r>
        <w:r w:rsidRPr="005E5C27">
          <w:rPr>
            <w:rStyle w:val="Hyperlink"/>
            <w:noProof/>
          </w:rPr>
          <w:t>Emergency Operations Center Primary and Alternate Recommended Staff Assignments</w:t>
        </w:r>
        <w:r>
          <w:rPr>
            <w:noProof/>
            <w:webHidden/>
          </w:rPr>
          <w:tab/>
        </w:r>
        <w:r w:rsidR="0017779E" w:rsidRPr="0017779E">
          <w:rPr>
            <w:noProof/>
            <w:webHidden/>
            <w:color w:val="FF0000"/>
          </w:rPr>
          <w:t>“        “        “</w:t>
        </w:r>
      </w:hyperlink>
    </w:p>
    <w:p w14:paraId="0A49FFF6" w14:textId="41DB3030" w:rsidR="003F64C8" w:rsidRDefault="003F64C8">
      <w:pPr>
        <w:pStyle w:val="TOC2"/>
        <w:rPr>
          <w:rFonts w:eastAsiaTheme="minorEastAsia"/>
          <w:noProof/>
        </w:rPr>
      </w:pPr>
      <w:hyperlink w:anchor="_Toc230332867" w:history="1">
        <w:r w:rsidRPr="005E5C27">
          <w:rPr>
            <w:rStyle w:val="Hyperlink"/>
            <w:noProof/>
          </w:rPr>
          <w:t xml:space="preserve">APPENDIX - B:  </w:t>
        </w:r>
        <w:r>
          <w:rPr>
            <w:rFonts w:eastAsiaTheme="minorEastAsia"/>
            <w:noProof/>
          </w:rPr>
          <w:tab/>
        </w:r>
        <w:r w:rsidRPr="005E5C27">
          <w:rPr>
            <w:rStyle w:val="Hyperlink"/>
            <w:noProof/>
          </w:rPr>
          <w:t>Emergency Contact List</w:t>
        </w:r>
        <w:r>
          <w:rPr>
            <w:noProof/>
            <w:webHidden/>
          </w:rPr>
          <w:tab/>
        </w:r>
        <w:r w:rsidR="0017779E" w:rsidRPr="00716B47">
          <w:rPr>
            <w:noProof/>
            <w:webHidden/>
            <w:color w:val="FF0000"/>
          </w:rPr>
          <w:t>“        “        “</w:t>
        </w:r>
      </w:hyperlink>
    </w:p>
    <w:p w14:paraId="53ED4394" w14:textId="69FEA3BF" w:rsidR="003F64C8" w:rsidRDefault="003F64C8">
      <w:pPr>
        <w:pStyle w:val="TOC2"/>
        <w:rPr>
          <w:rFonts w:eastAsiaTheme="minorEastAsia"/>
          <w:noProof/>
        </w:rPr>
      </w:pPr>
      <w:hyperlink w:anchor="_Toc230332868" w:history="1">
        <w:r w:rsidRPr="005E5C27">
          <w:rPr>
            <w:rStyle w:val="Hyperlink"/>
            <w:noProof/>
          </w:rPr>
          <w:t xml:space="preserve">APPENDIX - C:  </w:t>
        </w:r>
        <w:r>
          <w:rPr>
            <w:rFonts w:eastAsiaTheme="minorEastAsia"/>
            <w:noProof/>
          </w:rPr>
          <w:tab/>
        </w:r>
        <w:r w:rsidRPr="005E5C27">
          <w:rPr>
            <w:rStyle w:val="Hyperlink"/>
            <w:noProof/>
          </w:rPr>
          <w:t>Emergency Operations Center (EOC) Maps and Facility Information</w:t>
        </w:r>
        <w:r>
          <w:rPr>
            <w:noProof/>
            <w:webHidden/>
          </w:rPr>
          <w:tab/>
        </w:r>
        <w:r w:rsidR="0017779E" w:rsidRPr="0017779E">
          <w:rPr>
            <w:noProof/>
            <w:webHidden/>
            <w:color w:val="FF0000"/>
          </w:rPr>
          <w:t>“</w:t>
        </w:r>
      </w:hyperlink>
    </w:p>
    <w:p w14:paraId="50465BFB" w14:textId="44D1AA36" w:rsidR="003F64C8" w:rsidRDefault="003F64C8">
      <w:pPr>
        <w:pStyle w:val="TOC2"/>
        <w:rPr>
          <w:rFonts w:eastAsiaTheme="minorEastAsia"/>
          <w:noProof/>
        </w:rPr>
      </w:pPr>
      <w:hyperlink w:anchor="_Toc230332869" w:history="1">
        <w:r w:rsidRPr="005E5C27">
          <w:rPr>
            <w:rStyle w:val="Hyperlink"/>
            <w:noProof/>
          </w:rPr>
          <w:t>APPENDIX - D:</w:t>
        </w:r>
        <w:r>
          <w:rPr>
            <w:rFonts w:eastAsiaTheme="minorEastAsia"/>
            <w:noProof/>
          </w:rPr>
          <w:tab/>
        </w:r>
        <w:r w:rsidRPr="005E5C27">
          <w:rPr>
            <w:rStyle w:val="Hyperlink"/>
            <w:noProof/>
          </w:rPr>
          <w:t>Emergency Operations Center Forms</w:t>
        </w:r>
        <w:r>
          <w:rPr>
            <w:noProof/>
            <w:webHidden/>
          </w:rPr>
          <w:tab/>
        </w:r>
        <w:r w:rsidR="0017779E" w:rsidRPr="0017779E">
          <w:rPr>
            <w:noProof/>
            <w:webHidden/>
            <w:color w:val="FF0000"/>
          </w:rPr>
          <w:t>“        “        “</w:t>
        </w:r>
      </w:hyperlink>
    </w:p>
    <w:p w14:paraId="36439682" w14:textId="37ABB526" w:rsidR="003F64C8" w:rsidRDefault="003F64C8">
      <w:pPr>
        <w:pStyle w:val="TOC2"/>
        <w:rPr>
          <w:rFonts w:eastAsiaTheme="minorEastAsia"/>
          <w:noProof/>
        </w:rPr>
      </w:pPr>
      <w:hyperlink w:anchor="_Toc230332870" w:history="1">
        <w:r w:rsidRPr="005E5C27">
          <w:rPr>
            <w:rStyle w:val="Hyperlink"/>
            <w:noProof/>
          </w:rPr>
          <w:t>APPENDIX - E:</w:t>
        </w:r>
        <w:r>
          <w:rPr>
            <w:rFonts w:eastAsiaTheme="minorEastAsia"/>
            <w:noProof/>
          </w:rPr>
          <w:tab/>
        </w:r>
        <w:r w:rsidRPr="005E5C27">
          <w:rPr>
            <w:rStyle w:val="Hyperlink"/>
            <w:noProof/>
          </w:rPr>
          <w:t>Resources and Contact Information</w:t>
        </w:r>
        <w:r>
          <w:rPr>
            <w:noProof/>
            <w:webHidden/>
          </w:rPr>
          <w:tab/>
        </w:r>
        <w:r w:rsidR="0017779E" w:rsidRPr="0017779E">
          <w:rPr>
            <w:noProof/>
            <w:webHidden/>
            <w:color w:val="FF0000"/>
          </w:rPr>
          <w:t>“        “        “</w:t>
        </w:r>
      </w:hyperlink>
    </w:p>
    <w:p w14:paraId="59F1C966" w14:textId="36F347BE" w:rsidR="003F64C8" w:rsidRDefault="003F64C8">
      <w:pPr>
        <w:pStyle w:val="TOC2"/>
        <w:rPr>
          <w:rFonts w:eastAsiaTheme="minorEastAsia"/>
          <w:noProof/>
        </w:rPr>
      </w:pPr>
      <w:hyperlink w:anchor="_Toc230332871" w:history="1">
        <w:r w:rsidRPr="005E5C27">
          <w:rPr>
            <w:rStyle w:val="Hyperlink"/>
            <w:noProof/>
          </w:rPr>
          <w:t>APPENDIX - F:</w:t>
        </w:r>
        <w:r>
          <w:rPr>
            <w:rFonts w:eastAsiaTheme="minorEastAsia"/>
            <w:noProof/>
          </w:rPr>
          <w:tab/>
        </w:r>
        <w:r w:rsidRPr="005E5C27">
          <w:rPr>
            <w:rStyle w:val="Hyperlink"/>
            <w:noProof/>
          </w:rPr>
          <w:t>Training, Drills and Exercises (not all inclusive)</w:t>
        </w:r>
        <w:r>
          <w:rPr>
            <w:noProof/>
            <w:webHidden/>
          </w:rPr>
          <w:tab/>
        </w:r>
        <w:r w:rsidR="0017779E" w:rsidRPr="0017779E">
          <w:rPr>
            <w:noProof/>
            <w:webHidden/>
            <w:color w:val="FF0000"/>
          </w:rPr>
          <w:t>“        “        “</w:t>
        </w:r>
      </w:hyperlink>
    </w:p>
    <w:p w14:paraId="2BC83588" w14:textId="5557529E" w:rsidR="003F64C8" w:rsidRDefault="003F64C8">
      <w:pPr>
        <w:pStyle w:val="TOC2"/>
        <w:rPr>
          <w:rFonts w:eastAsiaTheme="minorEastAsia"/>
          <w:noProof/>
        </w:rPr>
      </w:pPr>
      <w:hyperlink w:anchor="_Toc230332872" w:history="1">
        <w:r w:rsidRPr="005E5C27">
          <w:rPr>
            <w:rStyle w:val="Hyperlink"/>
            <w:noProof/>
          </w:rPr>
          <w:t>APPENDIX - G:</w:t>
        </w:r>
        <w:r>
          <w:rPr>
            <w:rFonts w:eastAsiaTheme="minorEastAsia"/>
            <w:noProof/>
          </w:rPr>
          <w:tab/>
        </w:r>
        <w:r w:rsidRPr="005E5C27">
          <w:rPr>
            <w:rStyle w:val="Hyperlink"/>
            <w:noProof/>
          </w:rPr>
          <w:t>Glossary of Acronyms</w:t>
        </w:r>
        <w:r>
          <w:rPr>
            <w:noProof/>
            <w:webHidden/>
          </w:rPr>
          <w:tab/>
        </w:r>
        <w:r w:rsidR="0017779E" w:rsidRPr="0017779E">
          <w:rPr>
            <w:noProof/>
            <w:webHidden/>
            <w:color w:val="FF0000"/>
          </w:rPr>
          <w:t>“        “        “</w:t>
        </w:r>
      </w:hyperlink>
    </w:p>
    <w:p w14:paraId="3ABA7654" w14:textId="028E7AB9" w:rsidR="003F64C8" w:rsidRDefault="00824FA9" w:rsidP="00824FA9">
      <w:pPr>
        <w:pStyle w:val="TOC2"/>
        <w:ind w:left="0"/>
        <w:rPr>
          <w:rFonts w:eastAsiaTheme="minorEastAsia"/>
          <w:noProof/>
        </w:rPr>
      </w:pPr>
      <w:hyperlink w:anchor="_Toc230332873" w:history="1">
        <w:r>
          <w:rPr>
            <w:rStyle w:val="Hyperlink"/>
            <w:b/>
            <w:bCs/>
            <w:noProof/>
          </w:rPr>
          <w:t>Ta</w:t>
        </w:r>
        <w:r w:rsidR="003F64C8" w:rsidRPr="00824FA9">
          <w:rPr>
            <w:rStyle w:val="Hyperlink"/>
            <w:b/>
            <w:bCs/>
            <w:noProof/>
          </w:rPr>
          <w:t>ble of Figures</w:t>
        </w:r>
        <w:r w:rsidR="0017779E">
          <w:rPr>
            <w:rStyle w:val="Hyperlink"/>
            <w:noProof/>
          </w:rPr>
          <w:t>……………………...</w:t>
        </w:r>
        <w:r w:rsidR="003F64C8">
          <w:rPr>
            <w:noProof/>
            <w:webHidden/>
          </w:rPr>
          <w:tab/>
        </w:r>
        <w:r w:rsidR="003F64C8">
          <w:rPr>
            <w:noProof/>
            <w:webHidden/>
          </w:rPr>
          <w:fldChar w:fldCharType="begin"/>
        </w:r>
        <w:r w:rsidR="003F64C8">
          <w:rPr>
            <w:noProof/>
            <w:webHidden/>
          </w:rPr>
          <w:instrText xml:space="preserve"> PAGEREF _Toc230332873 \h </w:instrText>
        </w:r>
        <w:r w:rsidR="003F64C8">
          <w:rPr>
            <w:noProof/>
            <w:webHidden/>
          </w:rPr>
        </w:r>
        <w:r w:rsidR="003F64C8">
          <w:rPr>
            <w:noProof/>
            <w:webHidden/>
          </w:rPr>
          <w:fldChar w:fldCharType="separate"/>
        </w:r>
        <w:r w:rsidR="003F64C8">
          <w:rPr>
            <w:noProof/>
            <w:webHidden/>
          </w:rPr>
          <w:t>2</w:t>
        </w:r>
        <w:r w:rsidR="0017779E">
          <w:rPr>
            <w:noProof/>
            <w:webHidden/>
          </w:rPr>
          <w:t>6</w:t>
        </w:r>
        <w:r w:rsidR="003F64C8">
          <w:rPr>
            <w:noProof/>
            <w:webHidden/>
          </w:rPr>
          <w:fldChar w:fldCharType="end"/>
        </w:r>
      </w:hyperlink>
    </w:p>
    <w:p w14:paraId="760E3A7C" w14:textId="1E5A38C7" w:rsidR="00502B53" w:rsidRDefault="009277D3">
      <w:r>
        <w:fldChar w:fldCharType="end"/>
      </w:r>
      <w:r w:rsidR="00502B53">
        <w:br w:type="page"/>
      </w:r>
    </w:p>
    <w:p w14:paraId="2637E3D7" w14:textId="1965EBA8" w:rsidR="00E83339" w:rsidRDefault="00E83339" w:rsidP="00C04A4B">
      <w:pPr>
        <w:pStyle w:val="Heading2"/>
      </w:pPr>
      <w:bookmarkStart w:id="0" w:name="_Toc230332776"/>
      <w:r>
        <w:lastRenderedPageBreak/>
        <w:t>Letter of Promulgation</w:t>
      </w:r>
      <w:bookmarkEnd w:id="0"/>
    </w:p>
    <w:p w14:paraId="493E83BD" w14:textId="77777777" w:rsidR="00E83339" w:rsidRPr="000B1C80" w:rsidRDefault="00E83339" w:rsidP="00E83339">
      <w:pPr>
        <w:rPr>
          <w:sz w:val="20"/>
          <w:szCs w:val="20"/>
        </w:rPr>
      </w:pPr>
      <w:r w:rsidRPr="000B1C80">
        <w:rPr>
          <w:sz w:val="20"/>
          <w:szCs w:val="20"/>
        </w:rPr>
        <w:t>Johnson County Community College (JCCC) is committed to protecting the welfare of its community members as well as its intellectual property and facilities. For this reason, JCCC has developed the Emergency Operations Plan. With this plan, the College strives to minimize the impact of emergencies and maximize the effectiveness of the campus community’s response to and recovery from their inevitable occurrence.</w:t>
      </w:r>
    </w:p>
    <w:p w14:paraId="798E8C82" w14:textId="77777777" w:rsidR="00E83339" w:rsidRPr="000B1C80" w:rsidRDefault="00E83339" w:rsidP="00E83339">
      <w:pPr>
        <w:rPr>
          <w:sz w:val="20"/>
          <w:szCs w:val="20"/>
        </w:rPr>
      </w:pPr>
      <w:r w:rsidRPr="000B1C80">
        <w:rPr>
          <w:sz w:val="20"/>
          <w:szCs w:val="20"/>
        </w:rPr>
        <w:t>We can best prepare to meet the enormous challenges that emergencies present by working together. As such, the Emergency Operations Plan includes a chain of command that establishes the authority and responsibilities of campus officials and staff members. The plan also requires departments to designate emergency leaders who will have the authority to make modifications in emergency procedures and commit resources to emergency management efforts, as necessary.</w:t>
      </w:r>
    </w:p>
    <w:p w14:paraId="68D03B96" w14:textId="5EF7F214" w:rsidR="00E83339" w:rsidRPr="000B1C80" w:rsidRDefault="00E83339" w:rsidP="00E83339">
      <w:pPr>
        <w:rPr>
          <w:sz w:val="20"/>
          <w:szCs w:val="20"/>
        </w:rPr>
      </w:pPr>
      <w:r w:rsidRPr="000B1C80">
        <w:rPr>
          <w:sz w:val="20"/>
          <w:szCs w:val="20"/>
        </w:rPr>
        <w:t xml:space="preserve">The plan is written with explicit interest in the welfare and safety of the students, faculty, staff, and visitors. In accordance with </w:t>
      </w:r>
      <w:r w:rsidR="00177E5F">
        <w:rPr>
          <w:sz w:val="20"/>
          <w:szCs w:val="20"/>
        </w:rPr>
        <w:t>the National Response Framework</w:t>
      </w:r>
      <w:r w:rsidRPr="000B1C80">
        <w:rPr>
          <w:sz w:val="20"/>
          <w:szCs w:val="20"/>
        </w:rPr>
        <w:t>, all JCCC departments that have responsibilities/functions delineated in this plan will use the National Incident Management System (NIMS). NIMS allows and ensures proper coordination between local, state, and federal organizations in emergency response. Furthermore, the Incident Command System (ICS) will be utilized in all on-scene management of emergency events.</w:t>
      </w:r>
    </w:p>
    <w:p w14:paraId="465F6CE8" w14:textId="499A1C81" w:rsidR="00E83339" w:rsidRPr="000B1C80" w:rsidRDefault="00E83339" w:rsidP="00E83339">
      <w:pPr>
        <w:rPr>
          <w:sz w:val="20"/>
          <w:szCs w:val="20"/>
        </w:rPr>
      </w:pPr>
      <w:r w:rsidRPr="000B1C80">
        <w:rPr>
          <w:sz w:val="20"/>
          <w:szCs w:val="20"/>
        </w:rPr>
        <w:t xml:space="preserve">Pursuant to the authority of the Board of Trustees, this Emergency Operations Plan, its attachments, appendices, and annexes are adopted as Policy upon declaration of an emergency. Each administrator, department chair, </w:t>
      </w:r>
      <w:r w:rsidR="007B07AA" w:rsidRPr="000B1C80">
        <w:rPr>
          <w:sz w:val="20"/>
          <w:szCs w:val="20"/>
        </w:rPr>
        <w:t>director,</w:t>
      </w:r>
      <w:r w:rsidRPr="000B1C80">
        <w:rPr>
          <w:sz w:val="20"/>
          <w:szCs w:val="20"/>
        </w:rPr>
        <w:t xml:space="preserve"> and functional supervisor is directed to take necessary actions to implement it by developing written internal procedures that detail support required by the plan and then maintain preparedness to quickly put the plan into action.</w:t>
      </w:r>
    </w:p>
    <w:p w14:paraId="541DAD12" w14:textId="14DDF2A6" w:rsidR="00E83339" w:rsidRPr="000B1C80" w:rsidRDefault="00E83339" w:rsidP="00E83339">
      <w:pPr>
        <w:rPr>
          <w:sz w:val="20"/>
          <w:szCs w:val="20"/>
        </w:rPr>
      </w:pPr>
      <w:r w:rsidRPr="000B1C80">
        <w:rPr>
          <w:sz w:val="20"/>
          <w:szCs w:val="20"/>
        </w:rPr>
        <w:t xml:space="preserve">This plan, when used properly and updated regularly, will assist JCCC personnel in accomplishing their primary responsibilities: life safety, incident </w:t>
      </w:r>
      <w:r w:rsidR="007B07AA" w:rsidRPr="000B1C80">
        <w:rPr>
          <w:sz w:val="20"/>
          <w:szCs w:val="20"/>
        </w:rPr>
        <w:t>stabilization,</w:t>
      </w:r>
      <w:r w:rsidRPr="000B1C80">
        <w:rPr>
          <w:sz w:val="20"/>
          <w:szCs w:val="20"/>
        </w:rPr>
        <w:t xml:space="preserve"> and property preservation. This plan and its provisions will become official when it has been signed and dated below by the concurring JCCC officials and hereby gives authority and responsibility to JCCC officials to perform their duties, as indicated in this plan, before, during and after an incident.</w:t>
      </w:r>
    </w:p>
    <w:p w14:paraId="4801AFB8" w14:textId="42F94F9C" w:rsidR="00E83339" w:rsidRPr="000B1C80" w:rsidRDefault="00E83339" w:rsidP="00E83339">
      <w:pPr>
        <w:rPr>
          <w:sz w:val="20"/>
          <w:szCs w:val="20"/>
        </w:rPr>
      </w:pPr>
      <w:r w:rsidRPr="000B1C80">
        <w:rPr>
          <w:sz w:val="20"/>
          <w:szCs w:val="20"/>
        </w:rPr>
        <w:t>The JCCC Emergency Management Director is designated as the responsible official to coordinate, implement, and supervise emergency operations on behalf of the President and other administrative officers. They are empowered to coordinate with other local, state, and federal emergency operations agencies in the event of emergencies that may require implementation of this plan.</w:t>
      </w:r>
    </w:p>
    <w:p w14:paraId="4EEB4AB2" w14:textId="6A07D0A9" w:rsidR="00E83339" w:rsidRDefault="00E83339" w:rsidP="00E83339"/>
    <w:p w14:paraId="055A9312" w14:textId="55094E26" w:rsidR="00EE594F" w:rsidRDefault="00EE594F" w:rsidP="00787A6B">
      <w:r>
        <w:rPr>
          <w:noProof/>
        </w:rPr>
        <mc:AlternateContent>
          <mc:Choice Requires="wps">
            <w:drawing>
              <wp:anchor distT="0" distB="0" distL="114300" distR="114300" simplePos="0" relativeHeight="251688985" behindDoc="1" locked="0" layoutInCell="1" allowOverlap="1" wp14:anchorId="6107F306" wp14:editId="20F6762F">
                <wp:simplePos x="0" y="0"/>
                <wp:positionH relativeFrom="column">
                  <wp:posOffset>657225</wp:posOffset>
                </wp:positionH>
                <wp:positionV relativeFrom="paragraph">
                  <wp:posOffset>186690</wp:posOffset>
                </wp:positionV>
                <wp:extent cx="1171575" cy="276225"/>
                <wp:effectExtent l="0" t="0" r="9525" b="9525"/>
                <wp:wrapNone/>
                <wp:docPr id="250639719" name="Text Box 10"/>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chemeClr val="lt1"/>
                        </a:solidFill>
                        <a:ln w="6350">
                          <a:noFill/>
                        </a:ln>
                      </wps:spPr>
                      <wps:txbx>
                        <w:txbxContent>
                          <w:p w14:paraId="59867F0F" w14:textId="18E88787" w:rsidR="00EE594F" w:rsidRDefault="00CD7D68">
                            <w:r>
                              <w:t>May 15</w:t>
                            </w:r>
                            <w:r w:rsidR="00F1632B">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7F306" id="_x0000_t202" coordsize="21600,21600" o:spt="202" path="m,l,21600r21600,l21600,xe">
                <v:stroke joinstyle="miter"/>
                <v:path gradientshapeok="t" o:connecttype="rect"/>
              </v:shapetype>
              <v:shape id="Text Box 10" o:spid="_x0000_s1026" type="#_x0000_t202" style="position:absolute;margin-left:51.75pt;margin-top:14.7pt;width:92.25pt;height:21.75pt;z-index:-251627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" fillcolor="white [3201]" stroked="f" strokeweight=".5pt">
                <v:textbox>
                  <w:txbxContent>
                    <w:p w14:paraId="59867F0F" w14:textId="18E88787" w:rsidR="00EE594F" w:rsidRDefault="00CD7D68">
                      <w:r>
                        <w:t>May 15</w:t>
                      </w:r>
                      <w:r w:rsidR="00F1632B">
                        <w:t>, 2026</w:t>
                      </w:r>
                    </w:p>
                  </w:txbxContent>
                </v:textbox>
              </v:shape>
            </w:pict>
          </mc:Fallback>
        </mc:AlternateContent>
      </w:r>
      <w:r w:rsidRPr="00EE594F">
        <w:rPr>
          <w:noProof/>
        </w:rPr>
        <w:drawing>
          <wp:anchor distT="0" distB="0" distL="114300" distR="114300" simplePos="0" relativeHeight="251687961" behindDoc="1" locked="0" layoutInCell="1" allowOverlap="1" wp14:anchorId="538937BD" wp14:editId="00EC8B32">
            <wp:simplePos x="0" y="0"/>
            <wp:positionH relativeFrom="column">
              <wp:posOffset>3609975</wp:posOffset>
            </wp:positionH>
            <wp:positionV relativeFrom="paragraph">
              <wp:posOffset>72390</wp:posOffset>
            </wp:positionV>
            <wp:extent cx="1876425" cy="572135"/>
            <wp:effectExtent l="0" t="0" r="9525" b="0"/>
            <wp:wrapNone/>
            <wp:docPr id="2049438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4081"/>
                    <a:stretch>
                      <a:fillRect/>
                    </a:stretch>
                  </pic:blipFill>
                  <pic:spPr bwMode="auto">
                    <a:xfrm>
                      <a:off x="0" y="0"/>
                      <a:ext cx="1876425" cy="57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2C66A" w14:textId="436F6AAE" w:rsidR="00787A6B" w:rsidRDefault="00E83339" w:rsidP="00EE594F">
      <w:pPr>
        <w:spacing w:line="240" w:lineRule="auto"/>
      </w:pPr>
      <w:r>
        <w:t>_______________________________________</w:t>
      </w:r>
      <w:r w:rsidR="00787A6B">
        <w:tab/>
      </w:r>
      <w:r w:rsidR="00787A6B">
        <w:tab/>
        <w:t>_______________________________________</w:t>
      </w:r>
    </w:p>
    <w:p w14:paraId="1310978A" w14:textId="7993C1A6" w:rsidR="002A3933" w:rsidRDefault="00E83339" w:rsidP="0097215E">
      <w:pPr>
        <w:ind w:left="720" w:firstLine="720"/>
      </w:pPr>
      <w:r>
        <w:t>Date</w:t>
      </w:r>
      <w:r w:rsidR="00787A6B">
        <w:tab/>
      </w:r>
      <w:r w:rsidR="00787A6B">
        <w:tab/>
      </w:r>
      <w:r w:rsidR="00787A6B">
        <w:tab/>
      </w:r>
      <w:r w:rsidR="00787A6B">
        <w:tab/>
      </w:r>
      <w:r w:rsidR="00787A6B">
        <w:tab/>
      </w:r>
      <w:r w:rsidR="00787A6B">
        <w:tab/>
      </w:r>
      <w:r w:rsidR="002A3933">
        <w:tab/>
      </w:r>
      <w:r>
        <w:t>President</w:t>
      </w:r>
    </w:p>
    <w:p w14:paraId="33FC7572" w14:textId="77777777" w:rsidR="002873D0" w:rsidRDefault="002873D0" w:rsidP="00E83339"/>
    <w:p w14:paraId="0929B18D" w14:textId="746EC5A7" w:rsidR="00E83339" w:rsidRDefault="00D16F9F" w:rsidP="00E83339">
      <w:r>
        <w:br w:type="page"/>
      </w:r>
    </w:p>
    <w:p w14:paraId="6B77A922" w14:textId="7AE27ADC" w:rsidR="00E83339" w:rsidRDefault="00E83339" w:rsidP="00C04A4B">
      <w:pPr>
        <w:pStyle w:val="Heading2"/>
      </w:pPr>
      <w:bookmarkStart w:id="1" w:name="_Toc230332777"/>
      <w:r>
        <w:lastRenderedPageBreak/>
        <w:t>Record of Distribution</w:t>
      </w:r>
      <w:bookmarkEnd w:id="1"/>
    </w:p>
    <w:tbl>
      <w:tblPr>
        <w:tblpPr w:leftFromText="180" w:rightFromText="180" w:vertAnchor="page" w:horzAnchor="margin" w:tblpY="1934"/>
        <w:tblW w:w="97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3"/>
        <w:gridCol w:w="1754"/>
        <w:gridCol w:w="630"/>
        <w:gridCol w:w="2386"/>
        <w:gridCol w:w="900"/>
        <w:gridCol w:w="990"/>
      </w:tblGrid>
      <w:tr w:rsidR="007D2ADD" w:rsidRPr="009A2351" w14:paraId="7212FA32" w14:textId="77777777" w:rsidTr="00CD7D68">
        <w:trPr>
          <w:trHeight w:val="360"/>
        </w:trPr>
        <w:tc>
          <w:tcPr>
            <w:tcW w:w="3083" w:type="dxa"/>
            <w:tcBorders>
              <w:top w:val="single" w:sz="18" w:space="0" w:color="auto"/>
              <w:left w:val="single" w:sz="18" w:space="0" w:color="auto"/>
              <w:bottom w:val="single" w:sz="18" w:space="0" w:color="auto"/>
              <w:right w:val="single" w:sz="8" w:space="0" w:color="FFFFFF" w:themeColor="background1"/>
            </w:tcBorders>
            <w:shd w:val="clear" w:color="auto" w:fill="006778"/>
            <w:vAlign w:val="center"/>
          </w:tcPr>
          <w:p w14:paraId="49387BDB" w14:textId="77777777" w:rsidR="007D2ADD" w:rsidRPr="00B254B0" w:rsidRDefault="007D2ADD" w:rsidP="00C7788B">
            <w:pPr>
              <w:tabs>
                <w:tab w:val="left" w:pos="1410"/>
                <w:tab w:val="left" w:pos="3675"/>
                <w:tab w:val="right" w:pos="10306"/>
              </w:tabs>
              <w:spacing w:after="0" w:line="240" w:lineRule="auto"/>
              <w:jc w:val="center"/>
              <w:rPr>
                <w:rFonts w:cs="Arial"/>
                <w:b/>
                <w:color w:val="FFFFFF"/>
                <w:sz w:val="20"/>
                <w:szCs w:val="20"/>
              </w:rPr>
            </w:pPr>
            <w:r w:rsidRPr="00B254B0">
              <w:rPr>
                <w:rFonts w:cs="Arial"/>
                <w:b/>
                <w:color w:val="FFFFFF"/>
                <w:sz w:val="20"/>
                <w:szCs w:val="20"/>
              </w:rPr>
              <w:t>Name</w:t>
            </w:r>
          </w:p>
        </w:tc>
        <w:tc>
          <w:tcPr>
            <w:tcW w:w="1754" w:type="dxa"/>
            <w:tcBorders>
              <w:top w:val="single" w:sz="18" w:space="0" w:color="auto"/>
              <w:left w:val="single" w:sz="8" w:space="0" w:color="FFFFFF" w:themeColor="background1"/>
              <w:bottom w:val="single" w:sz="18" w:space="0" w:color="auto"/>
              <w:right w:val="single" w:sz="8" w:space="0" w:color="FFFFFF" w:themeColor="background1"/>
            </w:tcBorders>
            <w:shd w:val="clear" w:color="auto" w:fill="006778"/>
            <w:vAlign w:val="center"/>
          </w:tcPr>
          <w:p w14:paraId="16F4596D" w14:textId="77777777" w:rsidR="007D2ADD" w:rsidRPr="00B254B0" w:rsidRDefault="007D2ADD" w:rsidP="00C7788B">
            <w:pPr>
              <w:tabs>
                <w:tab w:val="left" w:pos="1410"/>
                <w:tab w:val="left" w:pos="3675"/>
                <w:tab w:val="right" w:pos="10306"/>
              </w:tabs>
              <w:spacing w:after="0" w:line="240" w:lineRule="auto"/>
              <w:jc w:val="center"/>
              <w:rPr>
                <w:rFonts w:cs="Arial"/>
                <w:b/>
                <w:color w:val="FFFFFF"/>
                <w:sz w:val="20"/>
                <w:szCs w:val="20"/>
              </w:rPr>
            </w:pPr>
            <w:r w:rsidRPr="00B254B0">
              <w:rPr>
                <w:rFonts w:cs="Arial"/>
                <w:b/>
                <w:color w:val="FFFFFF"/>
                <w:sz w:val="20"/>
                <w:szCs w:val="20"/>
              </w:rPr>
              <w:t>Title</w:t>
            </w:r>
          </w:p>
        </w:tc>
        <w:tc>
          <w:tcPr>
            <w:tcW w:w="630" w:type="dxa"/>
            <w:tcBorders>
              <w:top w:val="single" w:sz="18" w:space="0" w:color="auto"/>
              <w:left w:val="single" w:sz="8" w:space="0" w:color="FFFFFF" w:themeColor="background1"/>
              <w:bottom w:val="single" w:sz="18" w:space="0" w:color="auto"/>
              <w:right w:val="single" w:sz="8" w:space="0" w:color="FFFFFF" w:themeColor="background1"/>
            </w:tcBorders>
            <w:shd w:val="clear" w:color="auto" w:fill="006778"/>
            <w:vAlign w:val="center"/>
          </w:tcPr>
          <w:p w14:paraId="37176E69" w14:textId="77777777" w:rsidR="007D2ADD" w:rsidRPr="00B254B0" w:rsidRDefault="007D2ADD" w:rsidP="00C7788B">
            <w:pPr>
              <w:tabs>
                <w:tab w:val="left" w:pos="1410"/>
                <w:tab w:val="left" w:pos="3675"/>
                <w:tab w:val="right" w:pos="10306"/>
              </w:tabs>
              <w:spacing w:after="0" w:line="240" w:lineRule="auto"/>
              <w:jc w:val="center"/>
              <w:rPr>
                <w:rFonts w:cs="Arial"/>
                <w:b/>
                <w:color w:val="FFFFFF"/>
                <w:sz w:val="20"/>
                <w:szCs w:val="20"/>
              </w:rPr>
            </w:pPr>
            <w:r w:rsidRPr="00B254B0">
              <w:rPr>
                <w:rFonts w:cs="Arial"/>
                <w:b/>
                <w:color w:val="FFFFFF"/>
                <w:sz w:val="20"/>
                <w:szCs w:val="20"/>
              </w:rPr>
              <w:t>Agency</w:t>
            </w:r>
          </w:p>
        </w:tc>
        <w:tc>
          <w:tcPr>
            <w:tcW w:w="2386" w:type="dxa"/>
            <w:tcBorders>
              <w:top w:val="single" w:sz="18" w:space="0" w:color="auto"/>
              <w:left w:val="single" w:sz="8" w:space="0" w:color="FFFFFF" w:themeColor="background1"/>
              <w:bottom w:val="single" w:sz="18" w:space="0" w:color="auto"/>
              <w:right w:val="single" w:sz="8" w:space="0" w:color="FFFFFF" w:themeColor="background1"/>
            </w:tcBorders>
            <w:shd w:val="clear" w:color="auto" w:fill="006778"/>
            <w:vAlign w:val="center"/>
          </w:tcPr>
          <w:p w14:paraId="18F37462" w14:textId="77777777" w:rsidR="007D2ADD" w:rsidRPr="00B254B0" w:rsidRDefault="007D2ADD" w:rsidP="00C7788B">
            <w:pPr>
              <w:tabs>
                <w:tab w:val="left" w:pos="1410"/>
                <w:tab w:val="left" w:pos="3675"/>
                <w:tab w:val="right" w:pos="10306"/>
              </w:tabs>
              <w:spacing w:after="0" w:line="240" w:lineRule="auto"/>
              <w:jc w:val="center"/>
              <w:rPr>
                <w:rFonts w:cs="Arial"/>
                <w:b/>
                <w:color w:val="FFFFFF"/>
                <w:sz w:val="20"/>
                <w:szCs w:val="20"/>
              </w:rPr>
            </w:pPr>
            <w:r w:rsidRPr="00B254B0">
              <w:rPr>
                <w:rFonts w:cs="Arial"/>
                <w:b/>
                <w:color w:val="FFFFFF"/>
                <w:spacing w:val="-4"/>
                <w:sz w:val="20"/>
                <w:szCs w:val="20"/>
              </w:rPr>
              <w:t>Method of Distribution</w:t>
            </w:r>
            <w:r w:rsidRPr="00B254B0">
              <w:rPr>
                <w:rFonts w:cs="Arial"/>
                <w:b/>
                <w:color w:val="FFFFFF"/>
                <w:sz w:val="20"/>
                <w:szCs w:val="20"/>
              </w:rPr>
              <w:t xml:space="preserve">  </w:t>
            </w:r>
            <w:r w:rsidRPr="00B254B0">
              <w:rPr>
                <w:rFonts w:cs="Arial"/>
                <w:color w:val="FFFFFF"/>
                <w:sz w:val="18"/>
                <w:szCs w:val="18"/>
              </w:rPr>
              <w:t>(Electronic or Hard Copy)</w:t>
            </w:r>
          </w:p>
        </w:tc>
        <w:tc>
          <w:tcPr>
            <w:tcW w:w="900" w:type="dxa"/>
            <w:tcBorders>
              <w:top w:val="single" w:sz="18" w:space="0" w:color="auto"/>
              <w:left w:val="single" w:sz="8" w:space="0" w:color="FFFFFF" w:themeColor="background1"/>
              <w:bottom w:val="single" w:sz="18" w:space="0" w:color="auto"/>
              <w:right w:val="single" w:sz="8" w:space="0" w:color="FFFFFF" w:themeColor="background1"/>
            </w:tcBorders>
            <w:shd w:val="clear" w:color="auto" w:fill="006778"/>
            <w:vAlign w:val="center"/>
          </w:tcPr>
          <w:p w14:paraId="4EC49CF5" w14:textId="77777777" w:rsidR="007D2ADD" w:rsidRPr="00B254B0" w:rsidRDefault="007D2ADD" w:rsidP="00C7788B">
            <w:pPr>
              <w:tabs>
                <w:tab w:val="left" w:pos="1410"/>
                <w:tab w:val="left" w:pos="3675"/>
                <w:tab w:val="right" w:pos="10306"/>
              </w:tabs>
              <w:spacing w:after="0" w:line="240" w:lineRule="auto"/>
              <w:jc w:val="center"/>
              <w:rPr>
                <w:rFonts w:cs="Arial"/>
                <w:b/>
                <w:color w:val="FFFFFF"/>
                <w:sz w:val="20"/>
                <w:szCs w:val="20"/>
              </w:rPr>
            </w:pPr>
            <w:r w:rsidRPr="00B254B0">
              <w:rPr>
                <w:rFonts w:cs="Arial"/>
                <w:b/>
                <w:color w:val="FFFFFF"/>
                <w:sz w:val="20"/>
                <w:szCs w:val="20"/>
              </w:rPr>
              <w:t># Of</w:t>
            </w:r>
          </w:p>
          <w:p w14:paraId="67C6362C" w14:textId="77777777" w:rsidR="007D2ADD" w:rsidRPr="00B254B0" w:rsidRDefault="007D2ADD" w:rsidP="00C7788B">
            <w:pPr>
              <w:tabs>
                <w:tab w:val="left" w:pos="1410"/>
                <w:tab w:val="left" w:pos="3675"/>
                <w:tab w:val="right" w:pos="10306"/>
              </w:tabs>
              <w:spacing w:after="0" w:line="240" w:lineRule="auto"/>
              <w:jc w:val="center"/>
              <w:rPr>
                <w:rFonts w:cs="Arial"/>
                <w:b/>
                <w:color w:val="FFFFFF"/>
                <w:sz w:val="20"/>
                <w:szCs w:val="20"/>
              </w:rPr>
            </w:pPr>
            <w:r w:rsidRPr="00B254B0">
              <w:rPr>
                <w:rFonts w:cs="Arial"/>
                <w:b/>
                <w:color w:val="FFFFFF"/>
                <w:sz w:val="20"/>
                <w:szCs w:val="20"/>
              </w:rPr>
              <w:t>Copies</w:t>
            </w:r>
          </w:p>
        </w:tc>
        <w:tc>
          <w:tcPr>
            <w:tcW w:w="990" w:type="dxa"/>
            <w:tcBorders>
              <w:top w:val="single" w:sz="18" w:space="0" w:color="auto"/>
              <w:left w:val="single" w:sz="8" w:space="0" w:color="FFFFFF" w:themeColor="background1"/>
              <w:bottom w:val="single" w:sz="18" w:space="0" w:color="auto"/>
              <w:right w:val="single" w:sz="18" w:space="0" w:color="auto"/>
            </w:tcBorders>
            <w:shd w:val="clear" w:color="auto" w:fill="006778"/>
            <w:vAlign w:val="center"/>
          </w:tcPr>
          <w:p w14:paraId="3A1927A7" w14:textId="77777777" w:rsidR="007D2ADD" w:rsidRPr="00B254B0" w:rsidRDefault="007D2ADD" w:rsidP="00C7788B">
            <w:pPr>
              <w:tabs>
                <w:tab w:val="left" w:pos="1410"/>
                <w:tab w:val="left" w:pos="3675"/>
                <w:tab w:val="right" w:pos="10306"/>
              </w:tabs>
              <w:spacing w:after="0" w:line="240" w:lineRule="auto"/>
              <w:jc w:val="center"/>
              <w:rPr>
                <w:rFonts w:cs="Arial"/>
                <w:b/>
                <w:color w:val="FFFFFF"/>
                <w:sz w:val="20"/>
                <w:szCs w:val="20"/>
              </w:rPr>
            </w:pPr>
            <w:r w:rsidRPr="00B254B0">
              <w:rPr>
                <w:rFonts w:cs="Arial"/>
                <w:b/>
                <w:color w:val="FFFFFF"/>
                <w:sz w:val="20"/>
                <w:szCs w:val="20"/>
              </w:rPr>
              <w:t>Date of Delivery</w:t>
            </w:r>
          </w:p>
        </w:tc>
      </w:tr>
      <w:tr w:rsidR="007D2ADD" w:rsidRPr="009A2351" w14:paraId="364E76D1" w14:textId="77777777" w:rsidTr="00CD7D68">
        <w:trPr>
          <w:trHeight w:val="360"/>
        </w:trPr>
        <w:tc>
          <w:tcPr>
            <w:tcW w:w="3083" w:type="dxa"/>
            <w:tcBorders>
              <w:top w:val="single" w:sz="18" w:space="0" w:color="auto"/>
              <w:left w:val="single" w:sz="18" w:space="0" w:color="auto"/>
              <w:bottom w:val="single" w:sz="4" w:space="0" w:color="auto"/>
              <w:right w:val="single" w:sz="4" w:space="0" w:color="auto"/>
            </w:tcBorders>
            <w:vAlign w:val="center"/>
          </w:tcPr>
          <w:p w14:paraId="5D1549C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hyperlink r:id="rId15" w:history="1">
              <w:r w:rsidRPr="00B55AC0">
                <w:rPr>
                  <w:rStyle w:val="Hyperlink"/>
                  <w:rFonts w:cs="Arial"/>
                  <w:b/>
                  <w:sz w:val="20"/>
                  <w:szCs w:val="20"/>
                </w:rPr>
                <w:t>http://list.jccc.edu</w:t>
              </w:r>
            </w:hyperlink>
          </w:p>
        </w:tc>
        <w:tc>
          <w:tcPr>
            <w:tcW w:w="1754" w:type="dxa"/>
            <w:tcBorders>
              <w:top w:val="single" w:sz="18" w:space="0" w:color="auto"/>
              <w:left w:val="single" w:sz="4" w:space="0" w:color="auto"/>
              <w:bottom w:val="single" w:sz="4" w:space="0" w:color="auto"/>
              <w:right w:val="single" w:sz="4" w:space="0" w:color="auto"/>
            </w:tcBorders>
            <w:vAlign w:val="center"/>
          </w:tcPr>
          <w:p w14:paraId="14BC0347"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sidRPr="00C91EDC">
              <w:rPr>
                <w:rFonts w:cs="Arial"/>
                <w:b/>
                <w:sz w:val="20"/>
                <w:szCs w:val="20"/>
              </w:rPr>
              <w:t>webserver</w:t>
            </w:r>
          </w:p>
        </w:tc>
        <w:tc>
          <w:tcPr>
            <w:tcW w:w="630" w:type="dxa"/>
            <w:tcBorders>
              <w:top w:val="single" w:sz="18" w:space="0" w:color="auto"/>
              <w:left w:val="single" w:sz="4" w:space="0" w:color="auto"/>
              <w:bottom w:val="single" w:sz="4" w:space="0" w:color="auto"/>
              <w:right w:val="single" w:sz="4" w:space="0" w:color="auto"/>
            </w:tcBorders>
            <w:vAlign w:val="center"/>
          </w:tcPr>
          <w:p w14:paraId="0BD6862D"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18" w:space="0" w:color="auto"/>
              <w:left w:val="single" w:sz="4" w:space="0" w:color="auto"/>
              <w:bottom w:val="single" w:sz="4" w:space="0" w:color="auto"/>
              <w:right w:val="single" w:sz="4" w:space="0" w:color="auto"/>
            </w:tcBorders>
            <w:vAlign w:val="center"/>
          </w:tcPr>
          <w:p w14:paraId="3FE6157C"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sidRPr="00C91EDC">
              <w:rPr>
                <w:rFonts w:cs="Arial"/>
                <w:b/>
                <w:sz w:val="20"/>
                <w:szCs w:val="20"/>
              </w:rPr>
              <w:t>Electronic</w:t>
            </w:r>
          </w:p>
        </w:tc>
        <w:tc>
          <w:tcPr>
            <w:tcW w:w="900" w:type="dxa"/>
            <w:tcBorders>
              <w:top w:val="single" w:sz="18" w:space="0" w:color="auto"/>
              <w:left w:val="single" w:sz="4" w:space="0" w:color="auto"/>
              <w:bottom w:val="single" w:sz="4" w:space="0" w:color="auto"/>
              <w:right w:val="single" w:sz="4" w:space="0" w:color="auto"/>
            </w:tcBorders>
            <w:vAlign w:val="center"/>
          </w:tcPr>
          <w:p w14:paraId="78D3052B"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18" w:space="0" w:color="auto"/>
              <w:left w:val="single" w:sz="4" w:space="0" w:color="auto"/>
              <w:bottom w:val="single" w:sz="4" w:space="0" w:color="auto"/>
              <w:right w:val="single" w:sz="18" w:space="0" w:color="auto"/>
            </w:tcBorders>
            <w:vAlign w:val="center"/>
          </w:tcPr>
          <w:p w14:paraId="527A3BA1"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sidRPr="00C91EDC">
              <w:rPr>
                <w:rFonts w:cs="Arial"/>
                <w:b/>
                <w:sz w:val="20"/>
                <w:szCs w:val="20"/>
              </w:rPr>
              <w:t>4/4/15</w:t>
            </w:r>
          </w:p>
        </w:tc>
      </w:tr>
      <w:tr w:rsidR="007D2ADD" w:rsidRPr="009A2351" w14:paraId="6C862AF9" w14:textId="77777777" w:rsidTr="00CD7D68">
        <w:trPr>
          <w:trHeight w:val="360"/>
        </w:trPr>
        <w:tc>
          <w:tcPr>
            <w:tcW w:w="3083" w:type="dxa"/>
            <w:tcBorders>
              <w:top w:val="single" w:sz="4" w:space="0" w:color="auto"/>
              <w:left w:val="single" w:sz="18" w:space="0" w:color="auto"/>
              <w:bottom w:val="single" w:sz="4" w:space="0" w:color="auto"/>
              <w:right w:val="single" w:sz="4" w:space="0" w:color="auto"/>
            </w:tcBorders>
            <w:vAlign w:val="center"/>
          </w:tcPr>
          <w:p w14:paraId="7B30F5E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hyperlink r:id="rId16" w:history="1">
              <w:r w:rsidRPr="008811FF">
                <w:rPr>
                  <w:rStyle w:val="Hyperlink"/>
                  <w:rFonts w:cs="Arial"/>
                  <w:b/>
                  <w:sz w:val="20"/>
                  <w:szCs w:val="20"/>
                </w:rPr>
                <w:t>https://isg.jccc.edu</w:t>
              </w:r>
            </w:hyperlink>
          </w:p>
        </w:tc>
        <w:tc>
          <w:tcPr>
            <w:tcW w:w="1754" w:type="dxa"/>
            <w:tcBorders>
              <w:top w:val="single" w:sz="4" w:space="0" w:color="auto"/>
              <w:left w:val="single" w:sz="4" w:space="0" w:color="auto"/>
              <w:bottom w:val="single" w:sz="4" w:space="0" w:color="auto"/>
              <w:right w:val="single" w:sz="4" w:space="0" w:color="auto"/>
            </w:tcBorders>
            <w:vAlign w:val="center"/>
          </w:tcPr>
          <w:p w14:paraId="2056B82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webserver</w:t>
            </w:r>
          </w:p>
        </w:tc>
        <w:tc>
          <w:tcPr>
            <w:tcW w:w="630" w:type="dxa"/>
            <w:tcBorders>
              <w:top w:val="single" w:sz="4" w:space="0" w:color="auto"/>
              <w:left w:val="single" w:sz="4" w:space="0" w:color="auto"/>
              <w:bottom w:val="single" w:sz="4" w:space="0" w:color="auto"/>
              <w:right w:val="single" w:sz="4" w:space="0" w:color="auto"/>
            </w:tcBorders>
            <w:vAlign w:val="center"/>
          </w:tcPr>
          <w:p w14:paraId="39E34ED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6053669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Electronic</w:t>
            </w:r>
          </w:p>
        </w:tc>
        <w:tc>
          <w:tcPr>
            <w:tcW w:w="900" w:type="dxa"/>
            <w:tcBorders>
              <w:top w:val="single" w:sz="4" w:space="0" w:color="auto"/>
              <w:left w:val="single" w:sz="4" w:space="0" w:color="auto"/>
              <w:bottom w:val="single" w:sz="4" w:space="0" w:color="auto"/>
              <w:right w:val="single" w:sz="4" w:space="0" w:color="auto"/>
            </w:tcBorders>
            <w:vAlign w:val="center"/>
          </w:tcPr>
          <w:p w14:paraId="7A929CD1"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6596FD74"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6/1/18</w:t>
            </w:r>
          </w:p>
        </w:tc>
      </w:tr>
      <w:tr w:rsidR="007D2ADD" w:rsidRPr="009A2351" w14:paraId="632E1206" w14:textId="77777777" w:rsidTr="00CD7D68">
        <w:trPr>
          <w:trHeight w:val="360"/>
        </w:trPr>
        <w:tc>
          <w:tcPr>
            <w:tcW w:w="3083" w:type="dxa"/>
            <w:tcBorders>
              <w:top w:val="single" w:sz="4" w:space="0" w:color="auto"/>
              <w:left w:val="single" w:sz="18" w:space="0" w:color="auto"/>
              <w:bottom w:val="single" w:sz="4" w:space="0" w:color="auto"/>
              <w:right w:val="single" w:sz="4" w:space="0" w:color="auto"/>
            </w:tcBorders>
            <w:vAlign w:val="center"/>
          </w:tcPr>
          <w:p w14:paraId="722B7882"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hyperlink r:id="rId17" w:history="1">
              <w:r w:rsidRPr="008811FF">
                <w:rPr>
                  <w:rStyle w:val="Hyperlink"/>
                  <w:rFonts w:cs="Arial"/>
                  <w:b/>
                  <w:sz w:val="20"/>
                  <w:szCs w:val="20"/>
                </w:rPr>
                <w:t>https://isg.jccc.edu</w:t>
              </w:r>
            </w:hyperlink>
          </w:p>
        </w:tc>
        <w:tc>
          <w:tcPr>
            <w:tcW w:w="1754" w:type="dxa"/>
            <w:tcBorders>
              <w:top w:val="single" w:sz="4" w:space="0" w:color="auto"/>
              <w:left w:val="single" w:sz="4" w:space="0" w:color="auto"/>
              <w:bottom w:val="single" w:sz="4" w:space="0" w:color="auto"/>
              <w:right w:val="single" w:sz="4" w:space="0" w:color="auto"/>
            </w:tcBorders>
            <w:vAlign w:val="center"/>
          </w:tcPr>
          <w:p w14:paraId="08BAFC5B"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webserver</w:t>
            </w:r>
          </w:p>
        </w:tc>
        <w:tc>
          <w:tcPr>
            <w:tcW w:w="630" w:type="dxa"/>
            <w:tcBorders>
              <w:top w:val="single" w:sz="4" w:space="0" w:color="auto"/>
              <w:left w:val="single" w:sz="4" w:space="0" w:color="auto"/>
              <w:bottom w:val="single" w:sz="4" w:space="0" w:color="auto"/>
              <w:right w:val="single" w:sz="4" w:space="0" w:color="auto"/>
            </w:tcBorders>
            <w:vAlign w:val="center"/>
          </w:tcPr>
          <w:p w14:paraId="086FDC8B"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466C7DCA"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Electronic</w:t>
            </w:r>
          </w:p>
        </w:tc>
        <w:tc>
          <w:tcPr>
            <w:tcW w:w="900" w:type="dxa"/>
            <w:tcBorders>
              <w:top w:val="single" w:sz="4" w:space="0" w:color="auto"/>
              <w:left w:val="single" w:sz="4" w:space="0" w:color="auto"/>
              <w:bottom w:val="single" w:sz="4" w:space="0" w:color="auto"/>
              <w:right w:val="single" w:sz="4" w:space="0" w:color="auto"/>
            </w:tcBorders>
            <w:vAlign w:val="center"/>
          </w:tcPr>
          <w:p w14:paraId="4B22783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0469A00F"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6/15/19</w:t>
            </w:r>
          </w:p>
        </w:tc>
      </w:tr>
      <w:tr w:rsidR="007D2ADD" w:rsidRPr="009A2351" w14:paraId="21F39A24" w14:textId="77777777" w:rsidTr="00CD7D68">
        <w:trPr>
          <w:trHeight w:val="1367"/>
        </w:trPr>
        <w:tc>
          <w:tcPr>
            <w:tcW w:w="3083" w:type="dxa"/>
            <w:tcBorders>
              <w:top w:val="single" w:sz="4" w:space="0" w:color="auto"/>
              <w:left w:val="single" w:sz="18" w:space="0" w:color="auto"/>
              <w:bottom w:val="single" w:sz="4" w:space="0" w:color="auto"/>
              <w:right w:val="single" w:sz="4" w:space="0" w:color="auto"/>
            </w:tcBorders>
            <w:vAlign w:val="center"/>
          </w:tcPr>
          <w:p w14:paraId="79766151"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Style w:val="Hyperlink"/>
                <w:rFonts w:cs="Arial"/>
                <w:b/>
                <w:bCs/>
                <w:sz w:val="20"/>
                <w:szCs w:val="20"/>
              </w:rPr>
              <w:t>Shared Site</w:t>
            </w:r>
          </w:p>
        </w:tc>
        <w:tc>
          <w:tcPr>
            <w:tcW w:w="1754" w:type="dxa"/>
            <w:tcBorders>
              <w:top w:val="single" w:sz="4" w:space="0" w:color="auto"/>
              <w:left w:val="single" w:sz="4" w:space="0" w:color="auto"/>
              <w:bottom w:val="single" w:sz="4" w:space="0" w:color="auto"/>
              <w:right w:val="single" w:sz="4" w:space="0" w:color="auto"/>
            </w:tcBorders>
            <w:vAlign w:val="center"/>
          </w:tcPr>
          <w:p w14:paraId="4D806B44"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Teams/SharePoint</w:t>
            </w:r>
          </w:p>
        </w:tc>
        <w:tc>
          <w:tcPr>
            <w:tcW w:w="630" w:type="dxa"/>
            <w:tcBorders>
              <w:top w:val="single" w:sz="4" w:space="0" w:color="auto"/>
              <w:left w:val="single" w:sz="4" w:space="0" w:color="auto"/>
              <w:bottom w:val="single" w:sz="4" w:space="0" w:color="auto"/>
              <w:right w:val="single" w:sz="4" w:space="0" w:color="auto"/>
            </w:tcBorders>
            <w:vAlign w:val="center"/>
          </w:tcPr>
          <w:p w14:paraId="529FFFDF"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5F27E4A1"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Shared S https://jcccedu.sharepoint.com/:w:/r/sites/IncidentResponse/</w:t>
            </w:r>
            <w:r>
              <w:rPr>
                <w:rFonts w:cs="Arial"/>
                <w:b/>
                <w:bCs/>
                <w:sz w:val="20"/>
                <w:szCs w:val="20"/>
              </w:rPr>
              <w:t>s</w:t>
            </w:r>
            <w:r w:rsidRPr="7F2984C1">
              <w:rPr>
                <w:rFonts w:cs="Arial"/>
                <w:b/>
                <w:bCs/>
                <w:sz w:val="20"/>
                <w:szCs w:val="20"/>
              </w:rPr>
              <w:t>ite</w:t>
            </w:r>
          </w:p>
        </w:tc>
        <w:tc>
          <w:tcPr>
            <w:tcW w:w="900" w:type="dxa"/>
            <w:tcBorders>
              <w:top w:val="single" w:sz="4" w:space="0" w:color="auto"/>
              <w:left w:val="single" w:sz="4" w:space="0" w:color="auto"/>
              <w:bottom w:val="single" w:sz="4" w:space="0" w:color="auto"/>
              <w:right w:val="single" w:sz="4" w:space="0" w:color="auto"/>
            </w:tcBorders>
            <w:vAlign w:val="center"/>
          </w:tcPr>
          <w:p w14:paraId="187ACD6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3A27BFBD"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11/19/21</w:t>
            </w:r>
          </w:p>
        </w:tc>
      </w:tr>
      <w:tr w:rsidR="007D2ADD" w:rsidRPr="009A2351" w14:paraId="2EE55DFD" w14:textId="77777777" w:rsidTr="00CD7D68">
        <w:trPr>
          <w:trHeight w:val="360"/>
        </w:trPr>
        <w:tc>
          <w:tcPr>
            <w:tcW w:w="3083" w:type="dxa"/>
            <w:tcBorders>
              <w:top w:val="single" w:sz="4" w:space="0" w:color="auto"/>
              <w:left w:val="single" w:sz="18" w:space="0" w:color="auto"/>
              <w:bottom w:val="single" w:sz="4" w:space="0" w:color="auto"/>
              <w:right w:val="single" w:sz="4" w:space="0" w:color="auto"/>
            </w:tcBorders>
            <w:vAlign w:val="center"/>
          </w:tcPr>
          <w:p w14:paraId="196D20CF"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 xml:space="preserve">All EPG &amp; </w:t>
            </w:r>
            <w:r>
              <w:rPr>
                <w:rFonts w:cs="Arial"/>
                <w:b/>
                <w:bCs/>
                <w:sz w:val="20"/>
                <w:szCs w:val="20"/>
              </w:rPr>
              <w:t>IRT</w:t>
            </w:r>
            <w:r w:rsidRPr="7F2984C1">
              <w:rPr>
                <w:rFonts w:cs="Arial"/>
                <w:b/>
                <w:bCs/>
                <w:sz w:val="20"/>
                <w:szCs w:val="20"/>
              </w:rPr>
              <w:t xml:space="preserve"> Members</w:t>
            </w:r>
          </w:p>
        </w:tc>
        <w:tc>
          <w:tcPr>
            <w:tcW w:w="1754" w:type="dxa"/>
            <w:tcBorders>
              <w:top w:val="single" w:sz="4" w:space="0" w:color="auto"/>
              <w:left w:val="single" w:sz="4" w:space="0" w:color="auto"/>
              <w:bottom w:val="single" w:sz="4" w:space="0" w:color="auto"/>
              <w:right w:val="single" w:sz="4" w:space="0" w:color="auto"/>
            </w:tcBorders>
            <w:vAlign w:val="center"/>
          </w:tcPr>
          <w:p w14:paraId="0A9074DA"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EOP</w:t>
            </w:r>
          </w:p>
        </w:tc>
        <w:tc>
          <w:tcPr>
            <w:tcW w:w="630" w:type="dxa"/>
            <w:tcBorders>
              <w:top w:val="single" w:sz="4" w:space="0" w:color="auto"/>
              <w:left w:val="single" w:sz="4" w:space="0" w:color="auto"/>
              <w:bottom w:val="single" w:sz="4" w:space="0" w:color="auto"/>
              <w:right w:val="single" w:sz="4" w:space="0" w:color="auto"/>
            </w:tcBorders>
            <w:vAlign w:val="center"/>
          </w:tcPr>
          <w:p w14:paraId="62DF85E4"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34206C99"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Hard Copy</w:t>
            </w:r>
          </w:p>
        </w:tc>
        <w:tc>
          <w:tcPr>
            <w:tcW w:w="900" w:type="dxa"/>
            <w:tcBorders>
              <w:top w:val="single" w:sz="4" w:space="0" w:color="auto"/>
              <w:left w:val="single" w:sz="4" w:space="0" w:color="auto"/>
              <w:bottom w:val="single" w:sz="4" w:space="0" w:color="auto"/>
              <w:right w:val="single" w:sz="4" w:space="0" w:color="auto"/>
            </w:tcBorders>
            <w:vAlign w:val="center"/>
          </w:tcPr>
          <w:p w14:paraId="5AF2EB38"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3436A1AE"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Pr>
                <w:rFonts w:cs="Arial"/>
                <w:b/>
                <w:sz w:val="20"/>
                <w:szCs w:val="20"/>
              </w:rPr>
              <w:t>6/15/19</w:t>
            </w:r>
          </w:p>
        </w:tc>
      </w:tr>
      <w:tr w:rsidR="007D2ADD" w:rsidRPr="009A2351" w14:paraId="41ACF6A2" w14:textId="77777777" w:rsidTr="00CD7D68">
        <w:trPr>
          <w:trHeight w:val="360"/>
        </w:trPr>
        <w:tc>
          <w:tcPr>
            <w:tcW w:w="3083" w:type="dxa"/>
            <w:tcBorders>
              <w:top w:val="single" w:sz="4" w:space="0" w:color="auto"/>
              <w:left w:val="single" w:sz="18" w:space="0" w:color="auto"/>
              <w:bottom w:val="single" w:sz="4" w:space="0" w:color="auto"/>
              <w:right w:val="single" w:sz="4" w:space="0" w:color="auto"/>
            </w:tcBorders>
            <w:vAlign w:val="center"/>
          </w:tcPr>
          <w:p w14:paraId="30537B38"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EOC Locations</w:t>
            </w:r>
          </w:p>
        </w:tc>
        <w:tc>
          <w:tcPr>
            <w:tcW w:w="1754" w:type="dxa"/>
            <w:tcBorders>
              <w:top w:val="single" w:sz="4" w:space="0" w:color="auto"/>
              <w:left w:val="single" w:sz="4" w:space="0" w:color="auto"/>
              <w:bottom w:val="single" w:sz="4" w:space="0" w:color="auto"/>
              <w:right w:val="single" w:sz="4" w:space="0" w:color="auto"/>
            </w:tcBorders>
            <w:vAlign w:val="center"/>
          </w:tcPr>
          <w:p w14:paraId="0DAAD1B0"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EOP</w:t>
            </w:r>
          </w:p>
        </w:tc>
        <w:tc>
          <w:tcPr>
            <w:tcW w:w="630" w:type="dxa"/>
            <w:tcBorders>
              <w:top w:val="single" w:sz="4" w:space="0" w:color="auto"/>
              <w:left w:val="single" w:sz="4" w:space="0" w:color="auto"/>
              <w:bottom w:val="single" w:sz="4" w:space="0" w:color="auto"/>
              <w:right w:val="single" w:sz="4" w:space="0" w:color="auto"/>
            </w:tcBorders>
            <w:vAlign w:val="center"/>
          </w:tcPr>
          <w:p w14:paraId="6D3B0535"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0C43ABE8"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Hard Copies</w:t>
            </w:r>
          </w:p>
        </w:tc>
        <w:tc>
          <w:tcPr>
            <w:tcW w:w="900" w:type="dxa"/>
            <w:tcBorders>
              <w:top w:val="single" w:sz="4" w:space="0" w:color="auto"/>
              <w:left w:val="single" w:sz="4" w:space="0" w:color="auto"/>
              <w:bottom w:val="single" w:sz="4" w:space="0" w:color="auto"/>
              <w:right w:val="single" w:sz="4" w:space="0" w:color="auto"/>
            </w:tcBorders>
            <w:vAlign w:val="center"/>
          </w:tcPr>
          <w:p w14:paraId="1B269B41"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F2984C1">
              <w:rPr>
                <w:rFonts w:cs="Arial"/>
                <w:b/>
                <w:bCs/>
                <w:sz w:val="20"/>
                <w:szCs w:val="20"/>
              </w:rPr>
              <w:t>5 each at 4 EOC’s = 20 copies</w:t>
            </w:r>
          </w:p>
        </w:tc>
        <w:tc>
          <w:tcPr>
            <w:tcW w:w="990" w:type="dxa"/>
            <w:tcBorders>
              <w:top w:val="single" w:sz="4" w:space="0" w:color="auto"/>
              <w:left w:val="single" w:sz="4" w:space="0" w:color="auto"/>
              <w:bottom w:val="single" w:sz="4" w:space="0" w:color="auto"/>
              <w:right w:val="single" w:sz="18" w:space="0" w:color="auto"/>
            </w:tcBorders>
            <w:vAlign w:val="center"/>
          </w:tcPr>
          <w:p w14:paraId="331EDA64"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E822BDE">
              <w:rPr>
                <w:rFonts w:cs="Arial"/>
                <w:b/>
                <w:bCs/>
                <w:sz w:val="20"/>
                <w:szCs w:val="20"/>
              </w:rPr>
              <w:t>2/22</w:t>
            </w:r>
          </w:p>
        </w:tc>
      </w:tr>
      <w:tr w:rsidR="007D2ADD" w:rsidRPr="009A2351" w14:paraId="7ED30DEC" w14:textId="77777777" w:rsidTr="00CD7D68">
        <w:trPr>
          <w:trHeight w:val="360"/>
        </w:trPr>
        <w:tc>
          <w:tcPr>
            <w:tcW w:w="3083" w:type="dxa"/>
            <w:tcBorders>
              <w:top w:val="single" w:sz="4" w:space="0" w:color="auto"/>
              <w:left w:val="single" w:sz="18" w:space="0" w:color="auto"/>
              <w:bottom w:val="single" w:sz="4" w:space="0" w:color="auto"/>
              <w:right w:val="single" w:sz="4" w:space="0" w:color="auto"/>
            </w:tcBorders>
            <w:vAlign w:val="center"/>
          </w:tcPr>
          <w:p w14:paraId="237E898F"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EOC Location</w:t>
            </w:r>
          </w:p>
        </w:tc>
        <w:tc>
          <w:tcPr>
            <w:tcW w:w="1754" w:type="dxa"/>
            <w:tcBorders>
              <w:top w:val="single" w:sz="4" w:space="0" w:color="auto"/>
              <w:left w:val="single" w:sz="4" w:space="0" w:color="auto"/>
              <w:bottom w:val="single" w:sz="4" w:space="0" w:color="auto"/>
              <w:right w:val="single" w:sz="4" w:space="0" w:color="auto"/>
            </w:tcBorders>
            <w:vAlign w:val="center"/>
          </w:tcPr>
          <w:p w14:paraId="486FEB3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EOP Final 2023</w:t>
            </w:r>
          </w:p>
        </w:tc>
        <w:tc>
          <w:tcPr>
            <w:tcW w:w="630" w:type="dxa"/>
            <w:tcBorders>
              <w:top w:val="single" w:sz="4" w:space="0" w:color="auto"/>
              <w:left w:val="single" w:sz="4" w:space="0" w:color="auto"/>
              <w:bottom w:val="single" w:sz="4" w:space="0" w:color="auto"/>
              <w:right w:val="single" w:sz="4" w:space="0" w:color="auto"/>
            </w:tcBorders>
            <w:vAlign w:val="center"/>
          </w:tcPr>
          <w:p w14:paraId="089FACFF"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70BC6A7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Hard Copies</w:t>
            </w:r>
          </w:p>
        </w:tc>
        <w:tc>
          <w:tcPr>
            <w:tcW w:w="900" w:type="dxa"/>
            <w:tcBorders>
              <w:top w:val="single" w:sz="4" w:space="0" w:color="auto"/>
              <w:left w:val="single" w:sz="4" w:space="0" w:color="auto"/>
              <w:bottom w:val="single" w:sz="4" w:space="0" w:color="auto"/>
              <w:right w:val="single" w:sz="4" w:space="0" w:color="auto"/>
            </w:tcBorders>
            <w:vAlign w:val="center"/>
          </w:tcPr>
          <w:p w14:paraId="074CF0B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sidRPr="7F2984C1">
              <w:rPr>
                <w:rFonts w:cs="Arial"/>
                <w:b/>
                <w:bCs/>
                <w:sz w:val="20"/>
                <w:szCs w:val="20"/>
              </w:rPr>
              <w:t>5 each at 4 EOC’s = 20 copies</w:t>
            </w:r>
          </w:p>
        </w:tc>
        <w:tc>
          <w:tcPr>
            <w:tcW w:w="990" w:type="dxa"/>
            <w:tcBorders>
              <w:top w:val="single" w:sz="4" w:space="0" w:color="auto"/>
              <w:left w:val="single" w:sz="4" w:space="0" w:color="auto"/>
              <w:bottom w:val="single" w:sz="4" w:space="0" w:color="auto"/>
              <w:right w:val="single" w:sz="18" w:space="0" w:color="auto"/>
            </w:tcBorders>
            <w:vAlign w:val="center"/>
          </w:tcPr>
          <w:p w14:paraId="2DBB204E"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B69D728">
              <w:rPr>
                <w:rFonts w:cs="Arial"/>
                <w:b/>
                <w:bCs/>
                <w:sz w:val="20"/>
                <w:szCs w:val="20"/>
              </w:rPr>
              <w:t>12/23</w:t>
            </w:r>
          </w:p>
        </w:tc>
      </w:tr>
      <w:tr w:rsidR="007D2ADD" w:rsidRPr="009A2351" w14:paraId="699B4F3E" w14:textId="77777777" w:rsidTr="00CD7D68">
        <w:trPr>
          <w:trHeight w:val="360"/>
        </w:trPr>
        <w:tc>
          <w:tcPr>
            <w:tcW w:w="3083" w:type="dxa"/>
            <w:tcBorders>
              <w:top w:val="single" w:sz="4" w:space="0" w:color="auto"/>
              <w:left w:val="single" w:sz="18" w:space="0" w:color="auto"/>
              <w:bottom w:val="single" w:sz="4" w:space="0" w:color="auto"/>
              <w:right w:val="single" w:sz="4" w:space="0" w:color="auto"/>
            </w:tcBorders>
            <w:vAlign w:val="center"/>
          </w:tcPr>
          <w:p w14:paraId="01CA22C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IRT SharePoint Site/CMT SharePoint Site in TEAMS</w:t>
            </w:r>
          </w:p>
        </w:tc>
        <w:tc>
          <w:tcPr>
            <w:tcW w:w="1754" w:type="dxa"/>
            <w:tcBorders>
              <w:top w:val="single" w:sz="4" w:space="0" w:color="auto"/>
              <w:left w:val="single" w:sz="4" w:space="0" w:color="auto"/>
              <w:bottom w:val="single" w:sz="4" w:space="0" w:color="auto"/>
              <w:right w:val="single" w:sz="4" w:space="0" w:color="auto"/>
            </w:tcBorders>
            <w:vAlign w:val="center"/>
          </w:tcPr>
          <w:p w14:paraId="42A4F28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EOP Final 2023</w:t>
            </w:r>
          </w:p>
        </w:tc>
        <w:tc>
          <w:tcPr>
            <w:tcW w:w="630" w:type="dxa"/>
            <w:tcBorders>
              <w:top w:val="single" w:sz="4" w:space="0" w:color="auto"/>
              <w:left w:val="single" w:sz="4" w:space="0" w:color="auto"/>
              <w:bottom w:val="single" w:sz="4" w:space="0" w:color="auto"/>
              <w:right w:val="single" w:sz="4" w:space="0" w:color="auto"/>
            </w:tcBorders>
            <w:vAlign w:val="center"/>
          </w:tcPr>
          <w:p w14:paraId="4CF7F9E9"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603B2F37"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sz w:val="20"/>
                <w:szCs w:val="20"/>
              </w:rPr>
              <w:t>Electronic</w:t>
            </w:r>
          </w:p>
        </w:tc>
        <w:tc>
          <w:tcPr>
            <w:tcW w:w="900" w:type="dxa"/>
            <w:tcBorders>
              <w:top w:val="single" w:sz="4" w:space="0" w:color="auto"/>
              <w:left w:val="single" w:sz="4" w:space="0" w:color="auto"/>
              <w:bottom w:val="single" w:sz="4" w:space="0" w:color="auto"/>
              <w:right w:val="single" w:sz="4" w:space="0" w:color="auto"/>
            </w:tcBorders>
            <w:vAlign w:val="center"/>
          </w:tcPr>
          <w:p w14:paraId="598F4D6F"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699A9036" w14:textId="77777777" w:rsidR="007D2ADD" w:rsidRPr="00C91EDC" w:rsidRDefault="007D2ADD" w:rsidP="00C7788B">
            <w:pPr>
              <w:tabs>
                <w:tab w:val="left" w:pos="1410"/>
                <w:tab w:val="left" w:pos="3675"/>
                <w:tab w:val="right" w:pos="10306"/>
              </w:tabs>
              <w:spacing w:after="0" w:line="240" w:lineRule="auto"/>
              <w:jc w:val="center"/>
              <w:rPr>
                <w:rFonts w:cs="Arial"/>
                <w:b/>
                <w:bCs/>
                <w:sz w:val="20"/>
                <w:szCs w:val="20"/>
              </w:rPr>
            </w:pPr>
            <w:r w:rsidRPr="7B69D728">
              <w:rPr>
                <w:rFonts w:cs="Arial"/>
                <w:b/>
                <w:bCs/>
                <w:sz w:val="20"/>
                <w:szCs w:val="20"/>
              </w:rPr>
              <w:t>12/2023</w:t>
            </w:r>
          </w:p>
        </w:tc>
      </w:tr>
      <w:tr w:rsidR="007D2ADD" w:rsidRPr="0076293D" w14:paraId="45ED3A9E" w14:textId="77777777" w:rsidTr="00CD7D68">
        <w:trPr>
          <w:trHeight w:val="360"/>
        </w:trPr>
        <w:tc>
          <w:tcPr>
            <w:tcW w:w="3083" w:type="dxa"/>
            <w:tcBorders>
              <w:top w:val="single" w:sz="4" w:space="0" w:color="auto"/>
              <w:left w:val="single" w:sz="18" w:space="0" w:color="auto"/>
              <w:bottom w:val="single" w:sz="4" w:space="0" w:color="auto"/>
              <w:right w:val="single" w:sz="4" w:space="0" w:color="auto"/>
            </w:tcBorders>
            <w:vAlign w:val="center"/>
          </w:tcPr>
          <w:p w14:paraId="063BDF62" w14:textId="77777777" w:rsidR="007D2ADD" w:rsidRPr="0076293D" w:rsidRDefault="007D2ADD" w:rsidP="00C7788B">
            <w:pPr>
              <w:tabs>
                <w:tab w:val="left" w:pos="1410"/>
                <w:tab w:val="left" w:pos="3675"/>
                <w:tab w:val="right" w:pos="10306"/>
              </w:tabs>
              <w:spacing w:after="0" w:line="240" w:lineRule="auto"/>
              <w:jc w:val="center"/>
              <w:rPr>
                <w:rFonts w:cs="Arial"/>
                <w:b/>
                <w:bCs/>
                <w:sz w:val="20"/>
                <w:szCs w:val="20"/>
              </w:rPr>
            </w:pPr>
            <w:r w:rsidRPr="0076293D">
              <w:rPr>
                <w:rFonts w:cs="Arial"/>
                <w:b/>
                <w:bCs/>
                <w:sz w:val="20"/>
                <w:szCs w:val="20"/>
              </w:rPr>
              <w:t>EOP – 2023 Version</w:t>
            </w:r>
          </w:p>
        </w:tc>
        <w:tc>
          <w:tcPr>
            <w:tcW w:w="1754" w:type="dxa"/>
            <w:tcBorders>
              <w:top w:val="single" w:sz="4" w:space="0" w:color="auto"/>
              <w:left w:val="single" w:sz="4" w:space="0" w:color="auto"/>
              <w:bottom w:val="single" w:sz="4" w:space="0" w:color="auto"/>
              <w:right w:val="single" w:sz="4" w:space="0" w:color="auto"/>
            </w:tcBorders>
            <w:vAlign w:val="center"/>
          </w:tcPr>
          <w:p w14:paraId="41F56E9F" w14:textId="77777777" w:rsidR="007D2ADD" w:rsidRPr="0076293D" w:rsidRDefault="007D2ADD" w:rsidP="00C7788B">
            <w:pPr>
              <w:tabs>
                <w:tab w:val="left" w:pos="1410"/>
                <w:tab w:val="left" w:pos="3675"/>
                <w:tab w:val="right" w:pos="10306"/>
              </w:tabs>
              <w:spacing w:after="0" w:line="240" w:lineRule="auto"/>
              <w:jc w:val="center"/>
              <w:rPr>
                <w:rFonts w:cs="Arial"/>
                <w:b/>
                <w:bCs/>
                <w:sz w:val="20"/>
                <w:szCs w:val="20"/>
              </w:rPr>
            </w:pPr>
            <w:r w:rsidRPr="0076293D">
              <w:rPr>
                <w:rFonts w:cs="Arial"/>
                <w:b/>
                <w:bCs/>
                <w:sz w:val="20"/>
                <w:szCs w:val="20"/>
              </w:rPr>
              <w:t>Bold Planning Solutions</w:t>
            </w:r>
          </w:p>
        </w:tc>
        <w:tc>
          <w:tcPr>
            <w:tcW w:w="630" w:type="dxa"/>
            <w:tcBorders>
              <w:top w:val="single" w:sz="4" w:space="0" w:color="auto"/>
              <w:left w:val="single" w:sz="4" w:space="0" w:color="auto"/>
              <w:bottom w:val="single" w:sz="4" w:space="0" w:color="auto"/>
              <w:right w:val="single" w:sz="4" w:space="0" w:color="auto"/>
            </w:tcBorders>
            <w:vAlign w:val="center"/>
          </w:tcPr>
          <w:p w14:paraId="7FA19031" w14:textId="77777777" w:rsidR="007D2ADD" w:rsidRPr="0076293D" w:rsidRDefault="007D2ADD" w:rsidP="00C7788B">
            <w:pPr>
              <w:tabs>
                <w:tab w:val="left" w:pos="1410"/>
                <w:tab w:val="left" w:pos="3675"/>
                <w:tab w:val="right" w:pos="10306"/>
              </w:tabs>
              <w:spacing w:after="0" w:line="240" w:lineRule="auto"/>
              <w:jc w:val="center"/>
              <w:rPr>
                <w:rFonts w:cs="Arial"/>
                <w:b/>
                <w:bCs/>
                <w:sz w:val="20"/>
                <w:szCs w:val="20"/>
              </w:rPr>
            </w:pPr>
            <w:r w:rsidRPr="0076293D">
              <w:rPr>
                <w:rFonts w:cs="Arial"/>
                <w:b/>
                <w:bCs/>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74259E1C" w14:textId="77777777" w:rsidR="007D2ADD" w:rsidRPr="0076293D" w:rsidRDefault="007D2ADD" w:rsidP="00C7788B">
            <w:pPr>
              <w:tabs>
                <w:tab w:val="left" w:pos="1410"/>
                <w:tab w:val="left" w:pos="3675"/>
                <w:tab w:val="right" w:pos="10306"/>
              </w:tabs>
              <w:spacing w:after="0" w:line="240" w:lineRule="auto"/>
              <w:jc w:val="center"/>
              <w:rPr>
                <w:rFonts w:cs="Arial"/>
                <w:b/>
                <w:bCs/>
                <w:sz w:val="20"/>
                <w:szCs w:val="20"/>
              </w:rPr>
            </w:pPr>
            <w:r w:rsidRPr="0076293D">
              <w:rPr>
                <w:rFonts w:cs="Arial"/>
                <w:b/>
                <w:bCs/>
                <w:sz w:val="20"/>
                <w:szCs w:val="20"/>
              </w:rPr>
              <w:t>Electronic</w:t>
            </w:r>
          </w:p>
        </w:tc>
        <w:tc>
          <w:tcPr>
            <w:tcW w:w="900" w:type="dxa"/>
            <w:tcBorders>
              <w:top w:val="single" w:sz="4" w:space="0" w:color="auto"/>
              <w:left w:val="single" w:sz="4" w:space="0" w:color="auto"/>
              <w:bottom w:val="single" w:sz="4" w:space="0" w:color="auto"/>
              <w:right w:val="single" w:sz="4" w:space="0" w:color="auto"/>
            </w:tcBorders>
            <w:vAlign w:val="center"/>
          </w:tcPr>
          <w:p w14:paraId="622F912E" w14:textId="77777777" w:rsidR="007D2ADD" w:rsidRPr="0076293D"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55E17909" w14:textId="77777777" w:rsidR="007D2ADD" w:rsidRPr="0076293D" w:rsidRDefault="007D2ADD" w:rsidP="00C7788B">
            <w:pPr>
              <w:tabs>
                <w:tab w:val="left" w:pos="1410"/>
                <w:tab w:val="left" w:pos="3675"/>
                <w:tab w:val="right" w:pos="10306"/>
              </w:tabs>
              <w:spacing w:after="0" w:line="240" w:lineRule="auto"/>
              <w:jc w:val="center"/>
              <w:rPr>
                <w:rFonts w:cs="Arial"/>
                <w:b/>
                <w:bCs/>
                <w:sz w:val="20"/>
                <w:szCs w:val="20"/>
              </w:rPr>
            </w:pPr>
            <w:r w:rsidRPr="7B69D728">
              <w:rPr>
                <w:rFonts w:cs="Arial"/>
                <w:b/>
                <w:bCs/>
                <w:sz w:val="20"/>
                <w:szCs w:val="20"/>
              </w:rPr>
              <w:t>12/2023</w:t>
            </w:r>
          </w:p>
        </w:tc>
      </w:tr>
      <w:tr w:rsidR="007D2ADD" w:rsidRPr="009A2351" w14:paraId="3BE4F3B6" w14:textId="77777777" w:rsidTr="00CD7D68">
        <w:trPr>
          <w:trHeight w:val="360"/>
        </w:trPr>
        <w:tc>
          <w:tcPr>
            <w:tcW w:w="3083" w:type="dxa"/>
            <w:tcBorders>
              <w:top w:val="single" w:sz="4" w:space="0" w:color="auto"/>
              <w:left w:val="single" w:sz="18" w:space="0" w:color="auto"/>
              <w:bottom w:val="single" w:sz="4" w:space="0" w:color="auto"/>
              <w:right w:val="single" w:sz="4" w:space="0" w:color="auto"/>
            </w:tcBorders>
            <w:vAlign w:val="center"/>
          </w:tcPr>
          <w:p w14:paraId="38EE8BE7" w14:textId="77777777" w:rsidR="007D2ADD" w:rsidRDefault="007D2ADD" w:rsidP="00C7788B">
            <w:pPr>
              <w:tabs>
                <w:tab w:val="left" w:pos="1410"/>
                <w:tab w:val="left" w:pos="3675"/>
                <w:tab w:val="right" w:pos="10306"/>
              </w:tabs>
              <w:spacing w:after="0" w:line="240" w:lineRule="auto"/>
              <w:jc w:val="center"/>
              <w:rPr>
                <w:rFonts w:cs="Arial"/>
                <w:b/>
                <w:bCs/>
                <w:sz w:val="20"/>
                <w:szCs w:val="20"/>
              </w:rPr>
            </w:pPr>
            <w:r w:rsidRPr="7B69D728">
              <w:rPr>
                <w:rFonts w:cs="Arial"/>
                <w:b/>
                <w:bCs/>
                <w:sz w:val="20"/>
                <w:szCs w:val="20"/>
              </w:rPr>
              <w:t>All EPG &amp; IRT Members</w:t>
            </w:r>
          </w:p>
        </w:tc>
        <w:tc>
          <w:tcPr>
            <w:tcW w:w="1754" w:type="dxa"/>
            <w:tcBorders>
              <w:top w:val="single" w:sz="4" w:space="0" w:color="auto"/>
              <w:left w:val="single" w:sz="4" w:space="0" w:color="auto"/>
              <w:bottom w:val="single" w:sz="4" w:space="0" w:color="auto"/>
              <w:right w:val="single" w:sz="4" w:space="0" w:color="auto"/>
            </w:tcBorders>
            <w:vAlign w:val="center"/>
          </w:tcPr>
          <w:p w14:paraId="3279E1DA" w14:textId="77777777" w:rsidR="007D2ADD" w:rsidRDefault="007D2ADD" w:rsidP="00C7788B">
            <w:pPr>
              <w:tabs>
                <w:tab w:val="left" w:pos="1410"/>
                <w:tab w:val="left" w:pos="3675"/>
                <w:tab w:val="right" w:pos="10306"/>
              </w:tabs>
              <w:spacing w:after="0" w:line="240" w:lineRule="auto"/>
              <w:jc w:val="center"/>
              <w:rPr>
                <w:rFonts w:cs="Arial"/>
                <w:b/>
                <w:bCs/>
                <w:sz w:val="20"/>
                <w:szCs w:val="20"/>
              </w:rPr>
            </w:pPr>
            <w:r w:rsidRPr="7B69D728">
              <w:rPr>
                <w:rFonts w:cs="Arial"/>
                <w:b/>
                <w:bCs/>
                <w:sz w:val="20"/>
                <w:szCs w:val="20"/>
              </w:rPr>
              <w:t>EOP</w:t>
            </w:r>
          </w:p>
        </w:tc>
        <w:tc>
          <w:tcPr>
            <w:tcW w:w="630" w:type="dxa"/>
            <w:tcBorders>
              <w:top w:val="single" w:sz="4" w:space="0" w:color="auto"/>
              <w:left w:val="single" w:sz="4" w:space="0" w:color="auto"/>
              <w:bottom w:val="single" w:sz="4" w:space="0" w:color="auto"/>
              <w:right w:val="single" w:sz="4" w:space="0" w:color="auto"/>
            </w:tcBorders>
            <w:vAlign w:val="center"/>
          </w:tcPr>
          <w:p w14:paraId="08DA463C" w14:textId="77777777" w:rsidR="007D2ADD" w:rsidRDefault="007D2ADD" w:rsidP="00C7788B">
            <w:pPr>
              <w:tabs>
                <w:tab w:val="left" w:pos="1410"/>
                <w:tab w:val="left" w:pos="3675"/>
                <w:tab w:val="right" w:pos="10306"/>
              </w:tabs>
              <w:spacing w:after="0" w:line="240" w:lineRule="auto"/>
              <w:jc w:val="center"/>
              <w:rPr>
                <w:rFonts w:cs="Arial"/>
                <w:b/>
                <w:bCs/>
                <w:sz w:val="20"/>
                <w:szCs w:val="20"/>
              </w:rPr>
            </w:pPr>
            <w:r w:rsidRPr="7B69D728">
              <w:rPr>
                <w:rFonts w:cs="Arial"/>
                <w:b/>
                <w:bCs/>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38C51DB3" w14:textId="77777777" w:rsidR="007D2ADD" w:rsidRDefault="007D2ADD" w:rsidP="00C7788B">
            <w:pPr>
              <w:tabs>
                <w:tab w:val="left" w:pos="1410"/>
                <w:tab w:val="left" w:pos="3675"/>
                <w:tab w:val="right" w:pos="10306"/>
              </w:tabs>
              <w:spacing w:after="0" w:line="240" w:lineRule="auto"/>
              <w:jc w:val="center"/>
              <w:rPr>
                <w:rFonts w:cs="Arial"/>
                <w:b/>
                <w:bCs/>
                <w:sz w:val="20"/>
                <w:szCs w:val="20"/>
              </w:rPr>
            </w:pPr>
            <w:r w:rsidRPr="7B69D728">
              <w:rPr>
                <w:rFonts w:cs="Arial"/>
                <w:b/>
                <w:bCs/>
                <w:sz w:val="20"/>
                <w:szCs w:val="20"/>
              </w:rPr>
              <w:t>Hard Copy</w:t>
            </w:r>
          </w:p>
        </w:tc>
        <w:tc>
          <w:tcPr>
            <w:tcW w:w="900" w:type="dxa"/>
            <w:tcBorders>
              <w:top w:val="single" w:sz="4" w:space="0" w:color="auto"/>
              <w:left w:val="single" w:sz="4" w:space="0" w:color="auto"/>
              <w:bottom w:val="single" w:sz="4" w:space="0" w:color="auto"/>
              <w:right w:val="single" w:sz="4" w:space="0" w:color="auto"/>
            </w:tcBorders>
            <w:vAlign w:val="center"/>
          </w:tcPr>
          <w:p w14:paraId="7D1134D0" w14:textId="77777777" w:rsidR="007D2ADD" w:rsidRDefault="007D2ADD" w:rsidP="00C7788B">
            <w:pPr>
              <w:tabs>
                <w:tab w:val="left" w:pos="1410"/>
                <w:tab w:val="left" w:pos="3675"/>
                <w:tab w:val="right" w:pos="10306"/>
              </w:tabs>
              <w:spacing w:after="0" w:line="240" w:lineRule="auto"/>
              <w:jc w:val="center"/>
              <w:rPr>
                <w:rFonts w:cs="Arial"/>
                <w:b/>
                <w:bCs/>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18241922" w14:textId="77777777" w:rsidR="007D2ADD" w:rsidRDefault="007D2ADD" w:rsidP="00C7788B">
            <w:pPr>
              <w:tabs>
                <w:tab w:val="left" w:pos="1410"/>
                <w:tab w:val="left" w:pos="3675"/>
                <w:tab w:val="right" w:pos="10306"/>
              </w:tabs>
              <w:spacing w:after="0" w:line="240" w:lineRule="auto"/>
              <w:jc w:val="center"/>
              <w:rPr>
                <w:rFonts w:cs="Arial"/>
                <w:b/>
                <w:bCs/>
                <w:sz w:val="20"/>
                <w:szCs w:val="20"/>
              </w:rPr>
            </w:pPr>
            <w:r>
              <w:rPr>
                <w:rFonts w:cs="Arial"/>
                <w:b/>
                <w:bCs/>
                <w:sz w:val="20"/>
                <w:szCs w:val="20"/>
              </w:rPr>
              <w:t>2</w:t>
            </w:r>
            <w:r w:rsidRPr="7B69D728">
              <w:rPr>
                <w:rFonts w:cs="Arial"/>
                <w:b/>
                <w:bCs/>
                <w:sz w:val="20"/>
                <w:szCs w:val="20"/>
              </w:rPr>
              <w:t>/202</w:t>
            </w:r>
            <w:r>
              <w:rPr>
                <w:rFonts w:cs="Arial"/>
                <w:b/>
                <w:bCs/>
                <w:sz w:val="20"/>
                <w:szCs w:val="20"/>
              </w:rPr>
              <w:t>4</w:t>
            </w:r>
          </w:p>
        </w:tc>
      </w:tr>
      <w:tr w:rsidR="007D2ADD" w:rsidRPr="009A2351" w14:paraId="2686436C"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59665619"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sidRPr="00EB79BF">
              <w:rPr>
                <w:rFonts w:cs="Arial"/>
                <w:b/>
                <w:sz w:val="20"/>
                <w:szCs w:val="20"/>
              </w:rPr>
              <w:t xml:space="preserve">All EPG &amp; IRT Members </w:t>
            </w:r>
            <w:r>
              <w:rPr>
                <w:rFonts w:cs="Arial"/>
                <w:b/>
                <w:sz w:val="20"/>
                <w:szCs w:val="20"/>
              </w:rPr>
              <w:br/>
            </w:r>
            <w:r w:rsidRPr="00EB79BF">
              <w:rPr>
                <w:rFonts w:cs="Arial"/>
                <w:b/>
                <w:sz w:val="20"/>
                <w:szCs w:val="20"/>
              </w:rPr>
              <w:t>and upon CMT request</w:t>
            </w:r>
          </w:p>
        </w:tc>
        <w:tc>
          <w:tcPr>
            <w:tcW w:w="1754" w:type="dxa"/>
            <w:tcBorders>
              <w:top w:val="single" w:sz="4" w:space="0" w:color="auto"/>
              <w:left w:val="single" w:sz="4" w:space="0" w:color="auto"/>
              <w:bottom w:val="single" w:sz="4" w:space="0" w:color="auto"/>
              <w:right w:val="single" w:sz="4" w:space="0" w:color="auto"/>
            </w:tcBorders>
            <w:vAlign w:val="center"/>
          </w:tcPr>
          <w:p w14:paraId="4601D3C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sidRPr="7B69D728">
              <w:rPr>
                <w:rFonts w:cs="Arial"/>
                <w:b/>
                <w:bCs/>
                <w:sz w:val="20"/>
                <w:szCs w:val="20"/>
              </w:rPr>
              <w:t>EOP</w:t>
            </w:r>
          </w:p>
        </w:tc>
        <w:tc>
          <w:tcPr>
            <w:tcW w:w="630" w:type="dxa"/>
            <w:tcBorders>
              <w:top w:val="single" w:sz="4" w:space="0" w:color="auto"/>
              <w:left w:val="single" w:sz="4" w:space="0" w:color="auto"/>
              <w:bottom w:val="single" w:sz="4" w:space="0" w:color="auto"/>
              <w:right w:val="single" w:sz="4" w:space="0" w:color="auto"/>
            </w:tcBorders>
            <w:vAlign w:val="center"/>
          </w:tcPr>
          <w:p w14:paraId="4F2632D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sidRPr="7B69D728">
              <w:rPr>
                <w:rFonts w:cs="Arial"/>
                <w:b/>
                <w:bCs/>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077928C4"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sidRPr="7B69D728">
              <w:rPr>
                <w:rFonts w:cs="Arial"/>
                <w:b/>
                <w:bCs/>
                <w:sz w:val="20"/>
                <w:szCs w:val="20"/>
              </w:rPr>
              <w:t>Hard Copy</w:t>
            </w:r>
          </w:p>
        </w:tc>
        <w:tc>
          <w:tcPr>
            <w:tcW w:w="900" w:type="dxa"/>
            <w:tcBorders>
              <w:top w:val="single" w:sz="4" w:space="0" w:color="auto"/>
              <w:left w:val="single" w:sz="4" w:space="0" w:color="auto"/>
              <w:bottom w:val="single" w:sz="4" w:space="0" w:color="auto"/>
              <w:right w:val="single" w:sz="4" w:space="0" w:color="auto"/>
            </w:tcBorders>
            <w:vAlign w:val="center"/>
          </w:tcPr>
          <w:p w14:paraId="4E1DA5B1"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626A63DF"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r>
              <w:rPr>
                <w:rFonts w:cs="Arial"/>
                <w:b/>
                <w:bCs/>
                <w:sz w:val="20"/>
                <w:szCs w:val="20"/>
              </w:rPr>
              <w:t>4</w:t>
            </w:r>
            <w:r w:rsidRPr="7B69D728">
              <w:rPr>
                <w:rFonts w:cs="Arial"/>
                <w:b/>
                <w:bCs/>
                <w:sz w:val="20"/>
                <w:szCs w:val="20"/>
              </w:rPr>
              <w:t>/202</w:t>
            </w:r>
            <w:r>
              <w:rPr>
                <w:rFonts w:cs="Arial"/>
                <w:b/>
                <w:bCs/>
                <w:sz w:val="20"/>
                <w:szCs w:val="20"/>
              </w:rPr>
              <w:t>5</w:t>
            </w:r>
          </w:p>
        </w:tc>
      </w:tr>
      <w:tr w:rsidR="007D2ADD" w:rsidRPr="009A2351" w14:paraId="639A9585"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07D53ECF" w14:textId="1A19395F" w:rsidR="007D2ADD" w:rsidRPr="00C91EDC" w:rsidRDefault="00587F7F" w:rsidP="00C7788B">
            <w:pPr>
              <w:tabs>
                <w:tab w:val="left" w:pos="1410"/>
                <w:tab w:val="left" w:pos="3675"/>
                <w:tab w:val="right" w:pos="10306"/>
              </w:tabs>
              <w:spacing w:after="0" w:line="240" w:lineRule="auto"/>
              <w:jc w:val="center"/>
              <w:rPr>
                <w:rFonts w:cs="Arial"/>
                <w:b/>
                <w:sz w:val="20"/>
                <w:szCs w:val="20"/>
              </w:rPr>
            </w:pPr>
            <w:r>
              <w:rPr>
                <w:rFonts w:cs="Arial"/>
                <w:b/>
                <w:sz w:val="20"/>
                <w:szCs w:val="20"/>
              </w:rPr>
              <w:t>All EPG &amp; IRT Members                 and upon CMT requests</w:t>
            </w:r>
          </w:p>
        </w:tc>
        <w:tc>
          <w:tcPr>
            <w:tcW w:w="1754" w:type="dxa"/>
            <w:tcBorders>
              <w:top w:val="single" w:sz="4" w:space="0" w:color="auto"/>
              <w:left w:val="single" w:sz="4" w:space="0" w:color="auto"/>
              <w:bottom w:val="single" w:sz="4" w:space="0" w:color="auto"/>
              <w:right w:val="single" w:sz="4" w:space="0" w:color="auto"/>
            </w:tcBorders>
            <w:vAlign w:val="center"/>
          </w:tcPr>
          <w:p w14:paraId="1AD743FF" w14:textId="4EB777B1" w:rsidR="007D2ADD" w:rsidRPr="00C91EDC" w:rsidRDefault="00587F7F" w:rsidP="00C7788B">
            <w:pPr>
              <w:tabs>
                <w:tab w:val="left" w:pos="1410"/>
                <w:tab w:val="left" w:pos="3675"/>
                <w:tab w:val="right" w:pos="10306"/>
              </w:tabs>
              <w:spacing w:after="0" w:line="240" w:lineRule="auto"/>
              <w:jc w:val="center"/>
              <w:rPr>
                <w:rFonts w:cs="Arial"/>
                <w:b/>
                <w:sz w:val="20"/>
                <w:szCs w:val="20"/>
              </w:rPr>
            </w:pPr>
            <w:r>
              <w:rPr>
                <w:rFonts w:cs="Arial"/>
                <w:b/>
                <w:sz w:val="20"/>
                <w:szCs w:val="20"/>
              </w:rPr>
              <w:t>EOP</w:t>
            </w:r>
          </w:p>
        </w:tc>
        <w:tc>
          <w:tcPr>
            <w:tcW w:w="630" w:type="dxa"/>
            <w:tcBorders>
              <w:top w:val="single" w:sz="4" w:space="0" w:color="auto"/>
              <w:left w:val="single" w:sz="4" w:space="0" w:color="auto"/>
              <w:bottom w:val="single" w:sz="4" w:space="0" w:color="auto"/>
              <w:right w:val="single" w:sz="4" w:space="0" w:color="auto"/>
            </w:tcBorders>
            <w:vAlign w:val="center"/>
          </w:tcPr>
          <w:p w14:paraId="4F585B56" w14:textId="235B2B10" w:rsidR="007D2ADD" w:rsidRPr="00C91EDC" w:rsidRDefault="00587F7F" w:rsidP="00C7788B">
            <w:pPr>
              <w:tabs>
                <w:tab w:val="left" w:pos="1410"/>
                <w:tab w:val="left" w:pos="3675"/>
                <w:tab w:val="right" w:pos="10306"/>
              </w:tabs>
              <w:spacing w:after="0" w:line="240" w:lineRule="auto"/>
              <w:jc w:val="center"/>
              <w:rPr>
                <w:rFonts w:cs="Arial"/>
                <w:b/>
                <w:sz w:val="20"/>
                <w:szCs w:val="20"/>
              </w:rPr>
            </w:pPr>
            <w:r>
              <w:rPr>
                <w:rFonts w:cs="Arial"/>
                <w:b/>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0BB4D9F2" w14:textId="0A191893" w:rsidR="007D2ADD" w:rsidRPr="00C91EDC" w:rsidRDefault="00587F7F" w:rsidP="00C7788B">
            <w:pPr>
              <w:tabs>
                <w:tab w:val="left" w:pos="1410"/>
                <w:tab w:val="left" w:pos="3675"/>
                <w:tab w:val="right" w:pos="10306"/>
              </w:tabs>
              <w:spacing w:after="0" w:line="240" w:lineRule="auto"/>
              <w:jc w:val="center"/>
              <w:rPr>
                <w:rFonts w:cs="Arial"/>
                <w:b/>
                <w:sz w:val="20"/>
                <w:szCs w:val="20"/>
              </w:rPr>
            </w:pPr>
            <w:r>
              <w:rPr>
                <w:rFonts w:cs="Arial"/>
                <w:b/>
                <w:sz w:val="20"/>
                <w:szCs w:val="20"/>
              </w:rPr>
              <w:t>Hard Copy</w:t>
            </w:r>
          </w:p>
        </w:tc>
        <w:tc>
          <w:tcPr>
            <w:tcW w:w="900" w:type="dxa"/>
            <w:tcBorders>
              <w:top w:val="single" w:sz="4" w:space="0" w:color="auto"/>
              <w:left w:val="single" w:sz="4" w:space="0" w:color="auto"/>
              <w:bottom w:val="single" w:sz="4" w:space="0" w:color="auto"/>
              <w:right w:val="single" w:sz="4" w:space="0" w:color="auto"/>
            </w:tcBorders>
            <w:vAlign w:val="center"/>
          </w:tcPr>
          <w:p w14:paraId="3419DB6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5F01D022" w14:textId="22B1B524" w:rsidR="007D2ADD" w:rsidRPr="00C91EDC" w:rsidRDefault="00587F7F" w:rsidP="00C7788B">
            <w:pPr>
              <w:tabs>
                <w:tab w:val="left" w:pos="1410"/>
                <w:tab w:val="left" w:pos="3675"/>
                <w:tab w:val="right" w:pos="10306"/>
              </w:tabs>
              <w:spacing w:after="0" w:line="240" w:lineRule="auto"/>
              <w:jc w:val="center"/>
              <w:rPr>
                <w:rFonts w:cs="Arial"/>
                <w:b/>
                <w:sz w:val="20"/>
                <w:szCs w:val="20"/>
              </w:rPr>
            </w:pPr>
            <w:r>
              <w:rPr>
                <w:rFonts w:cs="Arial"/>
                <w:b/>
                <w:sz w:val="20"/>
                <w:szCs w:val="20"/>
              </w:rPr>
              <w:t>4/2026</w:t>
            </w:r>
          </w:p>
        </w:tc>
      </w:tr>
      <w:tr w:rsidR="007D2ADD" w:rsidRPr="009A2351" w14:paraId="395CAA7A"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3C67021B" w14:textId="5F9830A1" w:rsidR="007D2ADD" w:rsidRPr="00C91EDC" w:rsidRDefault="00177E5F" w:rsidP="00C7788B">
            <w:pPr>
              <w:tabs>
                <w:tab w:val="left" w:pos="1410"/>
                <w:tab w:val="left" w:pos="3675"/>
                <w:tab w:val="right" w:pos="10306"/>
              </w:tabs>
              <w:spacing w:after="0" w:line="240" w:lineRule="auto"/>
              <w:jc w:val="center"/>
              <w:rPr>
                <w:rFonts w:cs="Arial"/>
                <w:b/>
                <w:sz w:val="20"/>
                <w:szCs w:val="20"/>
              </w:rPr>
            </w:pPr>
            <w:r>
              <w:rPr>
                <w:rFonts w:cs="Arial"/>
                <w:b/>
                <w:sz w:val="20"/>
                <w:szCs w:val="20"/>
              </w:rPr>
              <w:t>All CMT Members</w:t>
            </w:r>
          </w:p>
        </w:tc>
        <w:tc>
          <w:tcPr>
            <w:tcW w:w="1754" w:type="dxa"/>
            <w:tcBorders>
              <w:top w:val="single" w:sz="4" w:space="0" w:color="auto"/>
              <w:left w:val="single" w:sz="4" w:space="0" w:color="auto"/>
              <w:bottom w:val="single" w:sz="4" w:space="0" w:color="auto"/>
              <w:right w:val="single" w:sz="4" w:space="0" w:color="auto"/>
            </w:tcBorders>
            <w:vAlign w:val="center"/>
          </w:tcPr>
          <w:p w14:paraId="56C8AA23" w14:textId="63442096" w:rsidR="007D2ADD" w:rsidRPr="00C91EDC" w:rsidRDefault="00177E5F" w:rsidP="00C7788B">
            <w:pPr>
              <w:tabs>
                <w:tab w:val="left" w:pos="1410"/>
                <w:tab w:val="left" w:pos="3675"/>
                <w:tab w:val="right" w:pos="10306"/>
              </w:tabs>
              <w:spacing w:after="0" w:line="240" w:lineRule="auto"/>
              <w:jc w:val="center"/>
              <w:rPr>
                <w:rFonts w:cs="Arial"/>
                <w:b/>
                <w:sz w:val="20"/>
                <w:szCs w:val="20"/>
              </w:rPr>
            </w:pPr>
            <w:r>
              <w:rPr>
                <w:rFonts w:cs="Arial"/>
                <w:b/>
                <w:sz w:val="20"/>
                <w:szCs w:val="20"/>
              </w:rPr>
              <w:t>EOP</w:t>
            </w:r>
          </w:p>
        </w:tc>
        <w:tc>
          <w:tcPr>
            <w:tcW w:w="630" w:type="dxa"/>
            <w:tcBorders>
              <w:top w:val="single" w:sz="4" w:space="0" w:color="auto"/>
              <w:left w:val="single" w:sz="4" w:space="0" w:color="auto"/>
              <w:bottom w:val="single" w:sz="4" w:space="0" w:color="auto"/>
              <w:right w:val="single" w:sz="4" w:space="0" w:color="auto"/>
            </w:tcBorders>
            <w:vAlign w:val="center"/>
          </w:tcPr>
          <w:p w14:paraId="6B33E2DE" w14:textId="40C2FD98" w:rsidR="007D2ADD" w:rsidRPr="00C91EDC" w:rsidRDefault="00177E5F" w:rsidP="00C7788B">
            <w:pPr>
              <w:tabs>
                <w:tab w:val="left" w:pos="1410"/>
                <w:tab w:val="left" w:pos="3675"/>
                <w:tab w:val="right" w:pos="10306"/>
              </w:tabs>
              <w:spacing w:after="0" w:line="240" w:lineRule="auto"/>
              <w:jc w:val="center"/>
              <w:rPr>
                <w:rFonts w:cs="Arial"/>
                <w:b/>
                <w:sz w:val="20"/>
                <w:szCs w:val="20"/>
              </w:rPr>
            </w:pPr>
            <w:r>
              <w:rPr>
                <w:rFonts w:cs="Arial"/>
                <w:b/>
                <w:sz w:val="20"/>
                <w:szCs w:val="20"/>
              </w:rPr>
              <w:t>JCCC</w:t>
            </w:r>
          </w:p>
        </w:tc>
        <w:tc>
          <w:tcPr>
            <w:tcW w:w="2386" w:type="dxa"/>
            <w:tcBorders>
              <w:top w:val="single" w:sz="4" w:space="0" w:color="auto"/>
              <w:left w:val="single" w:sz="4" w:space="0" w:color="auto"/>
              <w:bottom w:val="single" w:sz="4" w:space="0" w:color="auto"/>
              <w:right w:val="single" w:sz="4" w:space="0" w:color="auto"/>
            </w:tcBorders>
            <w:vAlign w:val="center"/>
          </w:tcPr>
          <w:p w14:paraId="40935CE7" w14:textId="02EEF39F" w:rsidR="007D2ADD" w:rsidRPr="00C91EDC" w:rsidRDefault="00177E5F" w:rsidP="00C7788B">
            <w:pPr>
              <w:tabs>
                <w:tab w:val="left" w:pos="1410"/>
                <w:tab w:val="left" w:pos="3675"/>
                <w:tab w:val="right" w:pos="10306"/>
              </w:tabs>
              <w:spacing w:after="0" w:line="240" w:lineRule="auto"/>
              <w:jc w:val="center"/>
              <w:rPr>
                <w:rFonts w:cs="Arial"/>
                <w:b/>
                <w:sz w:val="20"/>
                <w:szCs w:val="20"/>
              </w:rPr>
            </w:pPr>
            <w:r>
              <w:rPr>
                <w:rFonts w:cs="Arial"/>
                <w:b/>
                <w:sz w:val="20"/>
                <w:szCs w:val="20"/>
              </w:rPr>
              <w:t>Electronic in TEAMS CMT site</w:t>
            </w:r>
          </w:p>
        </w:tc>
        <w:tc>
          <w:tcPr>
            <w:tcW w:w="900" w:type="dxa"/>
            <w:tcBorders>
              <w:top w:val="single" w:sz="4" w:space="0" w:color="auto"/>
              <w:left w:val="single" w:sz="4" w:space="0" w:color="auto"/>
              <w:bottom w:val="single" w:sz="4" w:space="0" w:color="auto"/>
              <w:right w:val="single" w:sz="4" w:space="0" w:color="auto"/>
            </w:tcBorders>
            <w:vAlign w:val="center"/>
          </w:tcPr>
          <w:p w14:paraId="705FE64D"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2A1316C1" w14:textId="3788E9F8" w:rsidR="007D2ADD" w:rsidRPr="00C91EDC" w:rsidRDefault="00177E5F" w:rsidP="00C7788B">
            <w:pPr>
              <w:tabs>
                <w:tab w:val="left" w:pos="1410"/>
                <w:tab w:val="left" w:pos="3675"/>
                <w:tab w:val="right" w:pos="10306"/>
              </w:tabs>
              <w:spacing w:after="0" w:line="240" w:lineRule="auto"/>
              <w:jc w:val="center"/>
              <w:rPr>
                <w:rFonts w:cs="Arial"/>
                <w:b/>
                <w:sz w:val="20"/>
                <w:szCs w:val="20"/>
              </w:rPr>
            </w:pPr>
            <w:r>
              <w:rPr>
                <w:rFonts w:cs="Arial"/>
                <w:b/>
                <w:sz w:val="20"/>
                <w:szCs w:val="20"/>
              </w:rPr>
              <w:t>4/2026</w:t>
            </w:r>
          </w:p>
        </w:tc>
      </w:tr>
      <w:tr w:rsidR="007D2ADD" w:rsidRPr="009A2351" w14:paraId="7A794C74"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3304E549"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5DDCE8A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7ED52A6C"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52C96B71"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142BB1C9"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6B50166D"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19C0E090"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1A76FDE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61F7087D"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5D0D9C7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6E397BF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2E56A08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4C59528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27092E80"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1773B90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4D8DE44F"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577C8F54"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6093612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11040F7C"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63D2BF7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7A9D6272"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2649A34B"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720A2FF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0BDEE7A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0169D21B"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3AE0084"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5556B653"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6E399962"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02D6968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7D591D64"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5EC9848F"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73EF3CD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BFDC43F"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115E6AF3"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52AE6F6C"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32BE2BC7"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44A24FC7"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21DB6102"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782549CA"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498CAFD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35427C7C"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6A50D5BC"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08F55BED"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47D456D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38140B03"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73F73F9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6F4E707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2F3DA0DC"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00C88E2A"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3A2487E1"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267DA2E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3CDE2093"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30947FE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4BFB3B8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00275A87"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0220D01D"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29029FAD"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64B47D7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7B3DED3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11C2063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B7423B2"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118A4FB7"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2DC9B1B5"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3FDC9797"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0CB05866"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643BF1A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6AB39BFD"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07743BD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11275A8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0BF87AB7" w14:textId="77777777" w:rsidTr="00CD7D68">
        <w:trPr>
          <w:trHeight w:val="331"/>
        </w:trPr>
        <w:tc>
          <w:tcPr>
            <w:tcW w:w="3083" w:type="dxa"/>
            <w:tcBorders>
              <w:top w:val="single" w:sz="4" w:space="0" w:color="auto"/>
              <w:left w:val="single" w:sz="18" w:space="0" w:color="auto"/>
              <w:bottom w:val="single" w:sz="4" w:space="0" w:color="auto"/>
              <w:right w:val="single" w:sz="4" w:space="0" w:color="auto"/>
            </w:tcBorders>
            <w:vAlign w:val="center"/>
          </w:tcPr>
          <w:p w14:paraId="2DB3487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51EFE3A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7AFD897B"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4" w:space="0" w:color="auto"/>
              <w:right w:val="single" w:sz="4" w:space="0" w:color="auto"/>
            </w:tcBorders>
            <w:vAlign w:val="center"/>
          </w:tcPr>
          <w:p w14:paraId="6B9031A3"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15CD2118"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4" w:space="0" w:color="auto"/>
              <w:right w:val="single" w:sz="18" w:space="0" w:color="auto"/>
            </w:tcBorders>
            <w:vAlign w:val="center"/>
          </w:tcPr>
          <w:p w14:paraId="797B5854"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r w:rsidR="007D2ADD" w:rsidRPr="009A2351" w14:paraId="75D4565E" w14:textId="77777777" w:rsidTr="00CD7D68">
        <w:trPr>
          <w:trHeight w:val="331"/>
        </w:trPr>
        <w:tc>
          <w:tcPr>
            <w:tcW w:w="3083" w:type="dxa"/>
            <w:tcBorders>
              <w:top w:val="single" w:sz="4" w:space="0" w:color="auto"/>
              <w:left w:val="single" w:sz="18" w:space="0" w:color="auto"/>
              <w:bottom w:val="single" w:sz="18" w:space="0" w:color="auto"/>
              <w:right w:val="single" w:sz="4" w:space="0" w:color="auto"/>
            </w:tcBorders>
            <w:vAlign w:val="center"/>
          </w:tcPr>
          <w:p w14:paraId="0182CEE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1754" w:type="dxa"/>
            <w:tcBorders>
              <w:top w:val="single" w:sz="4" w:space="0" w:color="auto"/>
              <w:left w:val="single" w:sz="4" w:space="0" w:color="auto"/>
              <w:bottom w:val="single" w:sz="18" w:space="0" w:color="auto"/>
              <w:right w:val="single" w:sz="4" w:space="0" w:color="auto"/>
            </w:tcBorders>
            <w:vAlign w:val="center"/>
          </w:tcPr>
          <w:p w14:paraId="1247E43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630" w:type="dxa"/>
            <w:tcBorders>
              <w:top w:val="single" w:sz="4" w:space="0" w:color="auto"/>
              <w:left w:val="single" w:sz="4" w:space="0" w:color="auto"/>
              <w:bottom w:val="single" w:sz="18" w:space="0" w:color="auto"/>
              <w:right w:val="single" w:sz="4" w:space="0" w:color="auto"/>
            </w:tcBorders>
            <w:vAlign w:val="center"/>
          </w:tcPr>
          <w:p w14:paraId="6B09B35E"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2386" w:type="dxa"/>
            <w:tcBorders>
              <w:top w:val="single" w:sz="4" w:space="0" w:color="auto"/>
              <w:left w:val="single" w:sz="4" w:space="0" w:color="auto"/>
              <w:bottom w:val="single" w:sz="18" w:space="0" w:color="auto"/>
              <w:right w:val="single" w:sz="4" w:space="0" w:color="auto"/>
            </w:tcBorders>
            <w:vAlign w:val="center"/>
          </w:tcPr>
          <w:p w14:paraId="6E330FC0"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00" w:type="dxa"/>
            <w:tcBorders>
              <w:top w:val="single" w:sz="4" w:space="0" w:color="auto"/>
              <w:left w:val="single" w:sz="4" w:space="0" w:color="auto"/>
              <w:bottom w:val="single" w:sz="18" w:space="0" w:color="auto"/>
              <w:right w:val="single" w:sz="4" w:space="0" w:color="auto"/>
            </w:tcBorders>
            <w:vAlign w:val="center"/>
          </w:tcPr>
          <w:p w14:paraId="37F01EE1"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c>
          <w:tcPr>
            <w:tcW w:w="990" w:type="dxa"/>
            <w:tcBorders>
              <w:top w:val="single" w:sz="4" w:space="0" w:color="auto"/>
              <w:left w:val="single" w:sz="4" w:space="0" w:color="auto"/>
              <w:bottom w:val="single" w:sz="18" w:space="0" w:color="auto"/>
              <w:right w:val="single" w:sz="18" w:space="0" w:color="auto"/>
            </w:tcBorders>
            <w:vAlign w:val="center"/>
          </w:tcPr>
          <w:p w14:paraId="11DD6765" w14:textId="77777777" w:rsidR="007D2ADD" w:rsidRPr="00C91EDC" w:rsidRDefault="007D2ADD" w:rsidP="00C7788B">
            <w:pPr>
              <w:tabs>
                <w:tab w:val="left" w:pos="1410"/>
                <w:tab w:val="left" w:pos="3675"/>
                <w:tab w:val="right" w:pos="10306"/>
              </w:tabs>
              <w:spacing w:after="0" w:line="240" w:lineRule="auto"/>
              <w:jc w:val="center"/>
              <w:rPr>
                <w:rFonts w:cs="Arial"/>
                <w:b/>
                <w:sz w:val="20"/>
                <w:szCs w:val="20"/>
              </w:rPr>
            </w:pPr>
          </w:p>
        </w:tc>
      </w:tr>
    </w:tbl>
    <w:p w14:paraId="75ACA7DA" w14:textId="77777777" w:rsidR="007D2ADD" w:rsidRDefault="007D2ADD" w:rsidP="00E83339"/>
    <w:p w14:paraId="11B65B3B" w14:textId="44BB4735" w:rsidR="00E83339" w:rsidRDefault="00E83339" w:rsidP="00C04A4B">
      <w:pPr>
        <w:pStyle w:val="Heading2"/>
      </w:pPr>
      <w:bookmarkStart w:id="2" w:name="_Toc230332778"/>
      <w:r>
        <w:lastRenderedPageBreak/>
        <w:t>Record of Changes</w:t>
      </w:r>
      <w:bookmarkEnd w:id="2"/>
    </w:p>
    <w:tbl>
      <w:tblPr>
        <w:tblW w:w="9990" w:type="dxa"/>
        <w:tblInd w:w="-293" w:type="dxa"/>
        <w:tblLayout w:type="fixed"/>
        <w:tblCellMar>
          <w:left w:w="141" w:type="dxa"/>
          <w:right w:w="141" w:type="dxa"/>
        </w:tblCellMar>
        <w:tblLook w:val="0000" w:firstRow="0" w:lastRow="0" w:firstColumn="0" w:lastColumn="0" w:noHBand="0" w:noVBand="0"/>
      </w:tblPr>
      <w:tblGrid>
        <w:gridCol w:w="1350"/>
        <w:gridCol w:w="1530"/>
        <w:gridCol w:w="1334"/>
        <w:gridCol w:w="1260"/>
        <w:gridCol w:w="4516"/>
      </w:tblGrid>
      <w:tr w:rsidR="00B3122C" w:rsidRPr="00B17B08" w14:paraId="2D2FA3E6" w14:textId="77777777" w:rsidTr="001A48CD">
        <w:trPr>
          <w:trHeight w:val="1053"/>
        </w:trPr>
        <w:tc>
          <w:tcPr>
            <w:tcW w:w="1350" w:type="dxa"/>
            <w:tcBorders>
              <w:top w:val="single" w:sz="18" w:space="0" w:color="auto"/>
              <w:left w:val="single" w:sz="18" w:space="0" w:color="auto"/>
              <w:bottom w:val="single" w:sz="18" w:space="0" w:color="auto"/>
              <w:right w:val="single" w:sz="12" w:space="0" w:color="FFFFFF" w:themeColor="background1"/>
            </w:tcBorders>
            <w:shd w:val="clear" w:color="auto" w:fill="006778"/>
            <w:vAlign w:val="center"/>
          </w:tcPr>
          <w:p w14:paraId="7DD48338" w14:textId="77777777" w:rsidR="00B3122C" w:rsidRPr="00F26052" w:rsidRDefault="00B3122C" w:rsidP="002558CA">
            <w:pPr>
              <w:tabs>
                <w:tab w:val="left" w:pos="360"/>
                <w:tab w:val="left" w:pos="720"/>
                <w:tab w:val="left" w:pos="1080"/>
                <w:tab w:val="left" w:pos="2340"/>
              </w:tabs>
              <w:spacing w:before="120" w:after="120"/>
              <w:jc w:val="center"/>
              <w:rPr>
                <w:b/>
                <w:color w:val="F2F2F2"/>
              </w:rPr>
            </w:pPr>
            <w:r w:rsidRPr="00F26052">
              <w:rPr>
                <w:b/>
                <w:color w:val="F2F2F2"/>
              </w:rPr>
              <w:t>CHANGE #</w:t>
            </w:r>
          </w:p>
        </w:tc>
        <w:tc>
          <w:tcPr>
            <w:tcW w:w="1530" w:type="dxa"/>
            <w:tcBorders>
              <w:top w:val="single" w:sz="18" w:space="0" w:color="auto"/>
              <w:left w:val="single" w:sz="12" w:space="0" w:color="FFFFFF" w:themeColor="background1"/>
              <w:bottom w:val="single" w:sz="18" w:space="0" w:color="auto"/>
              <w:right w:val="single" w:sz="12" w:space="0" w:color="FFFFFF" w:themeColor="background1"/>
            </w:tcBorders>
            <w:shd w:val="clear" w:color="auto" w:fill="006778"/>
          </w:tcPr>
          <w:p w14:paraId="5CBAF0AE" w14:textId="77777777" w:rsidR="00B3122C" w:rsidRPr="00F26052" w:rsidRDefault="00B3122C" w:rsidP="001A48CD">
            <w:pPr>
              <w:tabs>
                <w:tab w:val="left" w:pos="360"/>
                <w:tab w:val="left" w:pos="720"/>
                <w:tab w:val="left" w:pos="1080"/>
                <w:tab w:val="left" w:pos="2340"/>
              </w:tabs>
              <w:spacing w:before="120" w:after="120"/>
              <w:jc w:val="center"/>
              <w:rPr>
                <w:b/>
                <w:color w:val="F2F2F2"/>
              </w:rPr>
            </w:pPr>
            <w:r w:rsidRPr="00F26052">
              <w:rPr>
                <w:b/>
                <w:color w:val="F2F2F2"/>
              </w:rPr>
              <w:t>PAGE NUMBER(s)</w:t>
            </w:r>
          </w:p>
        </w:tc>
        <w:tc>
          <w:tcPr>
            <w:tcW w:w="1334" w:type="dxa"/>
            <w:tcBorders>
              <w:top w:val="single" w:sz="18" w:space="0" w:color="auto"/>
              <w:left w:val="single" w:sz="12" w:space="0" w:color="FFFFFF" w:themeColor="background1"/>
              <w:bottom w:val="single" w:sz="18" w:space="0" w:color="auto"/>
              <w:right w:val="single" w:sz="12" w:space="0" w:color="FFFFFF" w:themeColor="background1"/>
            </w:tcBorders>
            <w:shd w:val="clear" w:color="auto" w:fill="006778"/>
            <w:vAlign w:val="center"/>
          </w:tcPr>
          <w:p w14:paraId="0AB02E70" w14:textId="77777777" w:rsidR="00B3122C" w:rsidRPr="00F26052" w:rsidRDefault="00B3122C" w:rsidP="002558CA">
            <w:pPr>
              <w:tabs>
                <w:tab w:val="left" w:pos="360"/>
                <w:tab w:val="left" w:pos="720"/>
                <w:tab w:val="left" w:pos="1080"/>
                <w:tab w:val="left" w:pos="2340"/>
              </w:tabs>
              <w:spacing w:before="120" w:after="120"/>
              <w:jc w:val="center"/>
              <w:rPr>
                <w:b/>
                <w:color w:val="F2F2F2"/>
              </w:rPr>
            </w:pPr>
            <w:r w:rsidRPr="00F26052">
              <w:rPr>
                <w:b/>
                <w:color w:val="F2F2F2"/>
              </w:rPr>
              <w:t>DATE OF CHANGE</w:t>
            </w:r>
          </w:p>
        </w:tc>
        <w:tc>
          <w:tcPr>
            <w:tcW w:w="1260" w:type="dxa"/>
            <w:tcBorders>
              <w:top w:val="single" w:sz="18" w:space="0" w:color="auto"/>
              <w:left w:val="single" w:sz="12" w:space="0" w:color="FFFFFF" w:themeColor="background1"/>
              <w:bottom w:val="single" w:sz="18" w:space="0" w:color="auto"/>
              <w:right w:val="single" w:sz="12" w:space="0" w:color="FFFFFF" w:themeColor="background1"/>
            </w:tcBorders>
            <w:shd w:val="clear" w:color="auto" w:fill="006778"/>
            <w:vAlign w:val="center"/>
          </w:tcPr>
          <w:p w14:paraId="23F22F65" w14:textId="77777777" w:rsidR="00B3122C" w:rsidRPr="00F26052" w:rsidRDefault="00B3122C" w:rsidP="002558CA">
            <w:pPr>
              <w:tabs>
                <w:tab w:val="left" w:pos="360"/>
                <w:tab w:val="left" w:pos="720"/>
                <w:tab w:val="left" w:pos="1080"/>
                <w:tab w:val="left" w:pos="2340"/>
              </w:tabs>
              <w:spacing w:before="120" w:after="120"/>
              <w:jc w:val="center"/>
              <w:rPr>
                <w:b/>
                <w:color w:val="F2F2F2"/>
              </w:rPr>
            </w:pPr>
            <w:r w:rsidRPr="00F26052">
              <w:rPr>
                <w:b/>
                <w:color w:val="F2F2F2"/>
              </w:rPr>
              <w:t>CHANGE MADE BY</w:t>
            </w:r>
          </w:p>
        </w:tc>
        <w:tc>
          <w:tcPr>
            <w:tcW w:w="4516" w:type="dxa"/>
            <w:tcBorders>
              <w:top w:val="single" w:sz="18" w:space="0" w:color="auto"/>
              <w:left w:val="single" w:sz="12" w:space="0" w:color="FFFFFF" w:themeColor="background1"/>
              <w:bottom w:val="single" w:sz="18" w:space="0" w:color="auto"/>
              <w:right w:val="single" w:sz="18" w:space="0" w:color="auto"/>
            </w:tcBorders>
            <w:shd w:val="clear" w:color="auto" w:fill="006778"/>
            <w:vAlign w:val="center"/>
          </w:tcPr>
          <w:p w14:paraId="1D10EBB8" w14:textId="77777777" w:rsidR="00B3122C" w:rsidRPr="00F26052" w:rsidRDefault="00B3122C" w:rsidP="002558CA">
            <w:pPr>
              <w:tabs>
                <w:tab w:val="left" w:pos="360"/>
                <w:tab w:val="left" w:pos="720"/>
                <w:tab w:val="left" w:pos="1080"/>
                <w:tab w:val="left" w:pos="2340"/>
              </w:tabs>
              <w:spacing w:before="120" w:after="120"/>
              <w:jc w:val="center"/>
              <w:rPr>
                <w:b/>
                <w:color w:val="F2F2F2"/>
              </w:rPr>
            </w:pPr>
            <w:r w:rsidRPr="00F26052">
              <w:rPr>
                <w:b/>
                <w:color w:val="F2F2F2"/>
              </w:rPr>
              <w:t>SUMMARY OF CHANGES</w:t>
            </w:r>
          </w:p>
        </w:tc>
      </w:tr>
      <w:tr w:rsidR="00B3122C" w:rsidRPr="00CD308A" w14:paraId="64DC8A51" w14:textId="77777777" w:rsidTr="00753EC2">
        <w:trPr>
          <w:trHeight w:hRule="exact" w:val="360"/>
        </w:trPr>
        <w:tc>
          <w:tcPr>
            <w:tcW w:w="1350" w:type="dxa"/>
            <w:tcBorders>
              <w:top w:val="single" w:sz="18" w:space="0" w:color="auto"/>
              <w:left w:val="single" w:sz="18" w:space="0" w:color="auto"/>
              <w:bottom w:val="single" w:sz="6" w:space="0" w:color="FFFFFF" w:themeColor="background1"/>
              <w:right w:val="single" w:sz="8" w:space="0" w:color="000000" w:themeColor="text1"/>
            </w:tcBorders>
            <w:vAlign w:val="center"/>
          </w:tcPr>
          <w:p w14:paraId="17AF6EEC"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1</w:t>
            </w:r>
          </w:p>
        </w:tc>
        <w:tc>
          <w:tcPr>
            <w:tcW w:w="1530" w:type="dxa"/>
            <w:tcBorders>
              <w:top w:val="single" w:sz="18" w:space="0" w:color="auto"/>
              <w:left w:val="single" w:sz="8" w:space="0" w:color="000000" w:themeColor="text1"/>
              <w:bottom w:val="single" w:sz="6" w:space="0" w:color="FFFFFF" w:themeColor="background1"/>
              <w:right w:val="single" w:sz="8" w:space="0" w:color="000000" w:themeColor="text1"/>
            </w:tcBorders>
            <w:vAlign w:val="center"/>
          </w:tcPr>
          <w:p w14:paraId="403F0856"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(1)</w:t>
            </w:r>
          </w:p>
        </w:tc>
        <w:tc>
          <w:tcPr>
            <w:tcW w:w="1334" w:type="dxa"/>
            <w:tcBorders>
              <w:top w:val="single" w:sz="18" w:space="0" w:color="auto"/>
              <w:left w:val="single" w:sz="8" w:space="0" w:color="000000" w:themeColor="text1"/>
              <w:bottom w:val="single" w:sz="6" w:space="0" w:color="FFFFFF" w:themeColor="background1"/>
              <w:right w:val="single" w:sz="8" w:space="0" w:color="000000" w:themeColor="text1"/>
            </w:tcBorders>
            <w:vAlign w:val="center"/>
          </w:tcPr>
          <w:p w14:paraId="4D2F9259"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5/1/18</w:t>
            </w:r>
          </w:p>
        </w:tc>
        <w:tc>
          <w:tcPr>
            <w:tcW w:w="1260" w:type="dxa"/>
            <w:tcBorders>
              <w:top w:val="single" w:sz="18" w:space="0" w:color="auto"/>
              <w:left w:val="single" w:sz="8" w:space="0" w:color="000000" w:themeColor="text1"/>
              <w:bottom w:val="single" w:sz="6" w:space="0" w:color="FFFFFF" w:themeColor="background1"/>
              <w:right w:val="single" w:sz="8" w:space="0" w:color="000000" w:themeColor="text1"/>
            </w:tcBorders>
            <w:vAlign w:val="center"/>
          </w:tcPr>
          <w:p w14:paraId="350E48A2"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EM</w:t>
            </w:r>
          </w:p>
        </w:tc>
        <w:tc>
          <w:tcPr>
            <w:tcW w:w="4516" w:type="dxa"/>
            <w:tcBorders>
              <w:top w:val="single" w:sz="18" w:space="0" w:color="auto"/>
              <w:left w:val="single" w:sz="8" w:space="0" w:color="000000" w:themeColor="text1"/>
              <w:bottom w:val="single" w:sz="6" w:space="0" w:color="FFFFFF" w:themeColor="background1"/>
              <w:right w:val="single" w:sz="18" w:space="0" w:color="auto"/>
            </w:tcBorders>
            <w:vAlign w:val="center"/>
          </w:tcPr>
          <w:p w14:paraId="000542B3"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sidRPr="00E86C98">
              <w:rPr>
                <w:sz w:val="20"/>
                <w:szCs w:val="20"/>
              </w:rPr>
              <w:t>Letter of Promulgation</w:t>
            </w:r>
          </w:p>
        </w:tc>
      </w:tr>
      <w:tr w:rsidR="00B3122C" w:rsidRPr="00CD308A" w14:paraId="05EFAC8C"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7BB3359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2</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251BECB3"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8</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B5458D5"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5/1/18</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2DE0B9FF"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214C4494"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sidRPr="00E86C98">
              <w:rPr>
                <w:sz w:val="20"/>
                <w:szCs w:val="20"/>
              </w:rPr>
              <w:t>EM Phased Approach</w:t>
            </w:r>
          </w:p>
        </w:tc>
      </w:tr>
      <w:tr w:rsidR="00B3122C" w:rsidRPr="00CD308A" w14:paraId="60E66B56"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56BB34F9"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3</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6EC248C"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Throughout</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C4304E0"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5/1/18</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21EBC14"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7021EF4E"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sidRPr="00E86C98">
              <w:rPr>
                <w:sz w:val="20"/>
                <w:szCs w:val="20"/>
              </w:rPr>
              <w:t>Every 2 years for update</w:t>
            </w:r>
          </w:p>
        </w:tc>
      </w:tr>
      <w:tr w:rsidR="00B3122C" w:rsidRPr="00CD308A" w14:paraId="4A330A73"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02B0B7A9"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4</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508273B5"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Annex (    )</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79DD221"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5/1/18</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C9311A2"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71183EED"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sidRPr="00E86C98">
              <w:rPr>
                <w:sz w:val="20"/>
                <w:szCs w:val="20"/>
              </w:rPr>
              <w:t>Infectious to communicable</w:t>
            </w:r>
          </w:p>
        </w:tc>
      </w:tr>
      <w:tr w:rsidR="00B3122C" w:rsidRPr="00CD308A" w14:paraId="57BE5D0E"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2324BD76"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5</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53852FFB"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Annex (    )</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78EA16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5/1/18</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75D2B180"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2EF06779"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sidRPr="00E86C98">
              <w:rPr>
                <w:sz w:val="20"/>
                <w:szCs w:val="20"/>
              </w:rPr>
              <w:t>Disability to Functional needs</w:t>
            </w:r>
          </w:p>
        </w:tc>
      </w:tr>
      <w:tr w:rsidR="00B3122C" w:rsidRPr="00CD308A" w14:paraId="44F011DF"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3D04C298"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6</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7AAA1942"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Throughout</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A97E339"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5/1/18</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5FF4F16C"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52DEB5C4"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sidRPr="00E86C98">
              <w:rPr>
                <w:sz w:val="20"/>
                <w:szCs w:val="20"/>
              </w:rPr>
              <w:t>Positions and Contacts updated</w:t>
            </w:r>
          </w:p>
        </w:tc>
      </w:tr>
      <w:tr w:rsidR="00B3122C" w:rsidRPr="00CD308A" w14:paraId="71E91470"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48EA608B"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7</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28687BD"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00E86C98">
              <w:rPr>
                <w:sz w:val="20"/>
                <w:szCs w:val="20"/>
              </w:rPr>
              <w:t>11</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5E12564B"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5/1/18</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0856606"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18A7A170"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Risk Assessment 2017/18</w:t>
            </w:r>
          </w:p>
        </w:tc>
      </w:tr>
      <w:tr w:rsidR="00B3122C" w:rsidRPr="00CD308A" w14:paraId="6EFA3F64"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15C1EE5C"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8</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4BE1FD3D"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16</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7BCE161"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5/1/18</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41F265F"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1A0FE614"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Current KS Weapons Statute</w:t>
            </w:r>
          </w:p>
        </w:tc>
      </w:tr>
      <w:tr w:rsidR="00B3122C" w:rsidRPr="00CD308A" w14:paraId="16AB0BCE"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115ECD0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9</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7CEC3605"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Annex N</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CE14BAA"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5/1/18</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A207753"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0A8E7855"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Added Dispensing Site Plan</w:t>
            </w:r>
          </w:p>
        </w:tc>
      </w:tr>
      <w:tr w:rsidR="00B3122C" w:rsidRPr="00CD308A" w14:paraId="5252503D" w14:textId="77777777" w:rsidTr="00753EC2">
        <w:trPr>
          <w:trHeight w:hRule="exact" w:val="539"/>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3AF096C8"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10</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AD5524B"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All Annexes</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24C2E6B5"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11/2016-5/2017</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41970F6"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3F0F8AF3"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All Annexes reviewed and minor updates per Planning team</w:t>
            </w:r>
          </w:p>
        </w:tc>
      </w:tr>
      <w:tr w:rsidR="00B3122C" w:rsidRPr="00CD308A" w14:paraId="3AC23413"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3ADD0456"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11</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4BFC185B"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Appendix I</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213F2EFB"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2/2017</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FFA1772"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0862361A"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NEW BIT Plan</w:t>
            </w:r>
          </w:p>
        </w:tc>
      </w:tr>
      <w:tr w:rsidR="00B3122C" w:rsidRPr="00CD308A" w14:paraId="08F19F6D"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47549252"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12</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127E3054"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Appendix D</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E10C682"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1/2017</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49C2159"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64B82F0B"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Added ICS Fill-in Chart - Forms</w:t>
            </w:r>
          </w:p>
        </w:tc>
      </w:tr>
      <w:tr w:rsidR="00B3122C" w:rsidRPr="007B31E7" w14:paraId="698738F6"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387DD7B0"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13</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4EC8528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7612EBD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6/1/19</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4EEE9F66"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3365F57B"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Letter of Promulgation</w:t>
            </w:r>
          </w:p>
        </w:tc>
      </w:tr>
      <w:tr w:rsidR="00B3122C" w:rsidRPr="007B31E7" w14:paraId="1F7A3433"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03A127F0"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14</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5885CB3F"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(9)</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1FD31E69"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6/1/19</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142528D"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6865ABBC"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National Prep Goal</w:t>
            </w:r>
          </w:p>
        </w:tc>
      </w:tr>
      <w:tr w:rsidR="00B3122C" w:rsidRPr="007B31E7" w14:paraId="1484F466"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2E3152DC"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15</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35447C9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(9)</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1F6C8F50"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6/1/19</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22C2BD7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23EB4A0F"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Core Capabilities</w:t>
            </w:r>
          </w:p>
        </w:tc>
      </w:tr>
      <w:tr w:rsidR="00B3122C" w:rsidRPr="007B31E7" w14:paraId="02F8A46A"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4BA0A374"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16</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CAB6E08"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(33)</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7A92165"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6/1/19</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7E72D629"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168EE51F"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Deactivation of EOC</w:t>
            </w:r>
          </w:p>
        </w:tc>
      </w:tr>
      <w:tr w:rsidR="00B3122C" w:rsidRPr="007B31E7" w14:paraId="1CD8DAD5"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17C83B4B"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17</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77977C58"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Annex</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98A337C"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6/1/19</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15E5C4BC"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2AB92BFA"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BIT Updated Plan</w:t>
            </w:r>
          </w:p>
        </w:tc>
      </w:tr>
      <w:tr w:rsidR="00B3122C" w:rsidRPr="007B31E7" w14:paraId="47B7E106"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464FDC05"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18</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00B87FF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Annex N</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4111D988"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6/1/19</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4D3161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110353F0"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Updated Site Dispensing Plan</w:t>
            </w:r>
          </w:p>
        </w:tc>
      </w:tr>
      <w:tr w:rsidR="00B3122C" w:rsidRPr="007B31E7" w14:paraId="02A921FF" w14:textId="77777777" w:rsidTr="00753EC2">
        <w:trPr>
          <w:trHeight w:hRule="exact" w:val="360"/>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74407DEA"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19</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92B78EF"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Annex E</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43CB5DA3"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6/1/19</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6BD416DF"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427E4EFD"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Pr>
                <w:sz w:val="20"/>
                <w:szCs w:val="20"/>
              </w:rPr>
              <w:t>Campuswide Evacuation</w:t>
            </w:r>
          </w:p>
        </w:tc>
      </w:tr>
      <w:tr w:rsidR="00B3122C" w:rsidRPr="007B31E7" w14:paraId="0B714B3D" w14:textId="77777777" w:rsidTr="00753EC2">
        <w:trPr>
          <w:trHeight w:hRule="exact" w:val="1727"/>
        </w:trPr>
        <w:tc>
          <w:tcPr>
            <w:tcW w:w="1350" w:type="dxa"/>
            <w:tcBorders>
              <w:top w:val="single" w:sz="7" w:space="0" w:color="000000" w:themeColor="text1"/>
              <w:left w:val="single" w:sz="18" w:space="0" w:color="auto"/>
              <w:bottom w:val="single" w:sz="6" w:space="0" w:color="FFFFFF" w:themeColor="background1"/>
              <w:right w:val="single" w:sz="8" w:space="0" w:color="000000" w:themeColor="text1"/>
            </w:tcBorders>
            <w:vAlign w:val="center"/>
          </w:tcPr>
          <w:p w14:paraId="2D89DE33"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Major Rewrite</w:t>
            </w:r>
          </w:p>
        </w:tc>
        <w:tc>
          <w:tcPr>
            <w:tcW w:w="153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1D1E049A"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7B69D728">
              <w:rPr>
                <w:sz w:val="20"/>
                <w:szCs w:val="20"/>
              </w:rPr>
              <w:t>Throughout plus 3 new Annexes</w:t>
            </w:r>
          </w:p>
        </w:tc>
        <w:tc>
          <w:tcPr>
            <w:tcW w:w="1334"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23A349A9"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sidRPr="7B69D728">
              <w:rPr>
                <w:sz w:val="20"/>
                <w:szCs w:val="20"/>
              </w:rPr>
              <w:t>12/2023</w:t>
            </w:r>
          </w:p>
        </w:tc>
        <w:tc>
          <w:tcPr>
            <w:tcW w:w="1260" w:type="dxa"/>
            <w:tcBorders>
              <w:top w:val="single" w:sz="7" w:space="0" w:color="000000" w:themeColor="text1"/>
              <w:left w:val="single" w:sz="8" w:space="0" w:color="000000" w:themeColor="text1"/>
              <w:bottom w:val="single" w:sz="6" w:space="0" w:color="FFFFFF" w:themeColor="background1"/>
              <w:right w:val="single" w:sz="8" w:space="0" w:color="000000" w:themeColor="text1"/>
            </w:tcBorders>
            <w:vAlign w:val="center"/>
          </w:tcPr>
          <w:p w14:paraId="4A4D9756"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6" w:space="0" w:color="FFFFFF" w:themeColor="background1"/>
              <w:right w:val="single" w:sz="18" w:space="0" w:color="auto"/>
            </w:tcBorders>
            <w:vAlign w:val="center"/>
          </w:tcPr>
          <w:p w14:paraId="1DB387E6" w14:textId="77777777"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sidRPr="7B69D728">
              <w:rPr>
                <w:sz w:val="20"/>
                <w:szCs w:val="20"/>
              </w:rPr>
              <w:t xml:space="preserve">Major rewrite of entire Plan, New Annexes, and reorganization of EPG, IRT, Incident Notification Protocol, EOC Function role adjustments- </w:t>
            </w:r>
            <w:proofErr w:type="gramStart"/>
            <w:r w:rsidRPr="7B69D728">
              <w:rPr>
                <w:sz w:val="20"/>
                <w:szCs w:val="20"/>
              </w:rPr>
              <w:t>See saved</w:t>
            </w:r>
            <w:proofErr w:type="gramEnd"/>
            <w:r w:rsidRPr="7B69D728">
              <w:rPr>
                <w:sz w:val="20"/>
                <w:szCs w:val="20"/>
              </w:rPr>
              <w:t xml:space="preserve"> redlined copy dated 12/2023 for all documented changes. - See Update Summary Presentation presented to Cabinet on 12/12/23.</w:t>
            </w:r>
          </w:p>
        </w:tc>
      </w:tr>
      <w:tr w:rsidR="00B3122C" w:rsidRPr="007B31E7" w14:paraId="47E03ABD" w14:textId="77777777" w:rsidTr="00753EC2">
        <w:trPr>
          <w:trHeight w:hRule="exact" w:val="1205"/>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14601DFB"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20</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466AF036"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All</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0F8E3324"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4/2025</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5D4CB8A7" w14:textId="77777777" w:rsidR="00B3122C" w:rsidRPr="00E86C98" w:rsidRDefault="00B3122C"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6354D0EF" w14:textId="57091968" w:rsidR="00B3122C" w:rsidRPr="00E86C98" w:rsidRDefault="00B3122C" w:rsidP="00C7788B">
            <w:pPr>
              <w:tabs>
                <w:tab w:val="left" w:pos="360"/>
                <w:tab w:val="left" w:pos="720"/>
                <w:tab w:val="left" w:pos="1080"/>
                <w:tab w:val="left" w:pos="2340"/>
              </w:tabs>
              <w:spacing w:after="0" w:line="240" w:lineRule="auto"/>
              <w:contextualSpacing/>
              <w:rPr>
                <w:sz w:val="20"/>
                <w:szCs w:val="20"/>
              </w:rPr>
            </w:pPr>
            <w:r w:rsidRPr="00EB79BF">
              <w:rPr>
                <w:sz w:val="20"/>
                <w:szCs w:val="20"/>
              </w:rPr>
              <w:t>Minor Changes only throughout</w:t>
            </w:r>
            <w:r w:rsidR="007B07AA" w:rsidRPr="00EB79BF">
              <w:rPr>
                <w:sz w:val="20"/>
                <w:szCs w:val="20"/>
              </w:rPr>
              <w:t xml:space="preserve">. </w:t>
            </w:r>
            <w:r w:rsidRPr="00EB79BF">
              <w:rPr>
                <w:sz w:val="20"/>
                <w:szCs w:val="20"/>
              </w:rPr>
              <w:t>Some corrections in phone numbers, names, points of contact, minor wording, executive in charge order to match operations.</w:t>
            </w:r>
          </w:p>
        </w:tc>
      </w:tr>
      <w:tr w:rsidR="00587F7F" w:rsidRPr="007B31E7" w14:paraId="3415B0B5" w14:textId="77777777" w:rsidTr="00755C57">
        <w:trPr>
          <w:trHeight w:hRule="exact" w:val="827"/>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587442DA" w14:textId="1F59EC1C"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21</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7F358374" w14:textId="4BEACD1D"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All</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4300E650" w14:textId="09A9A2EE"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4/2026</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14905791" w14:textId="74E5592F"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007C1A9D" w14:textId="75D35756" w:rsidR="00587F7F" w:rsidRPr="00EB79BF" w:rsidRDefault="00587F7F" w:rsidP="00C7788B">
            <w:pPr>
              <w:tabs>
                <w:tab w:val="left" w:pos="360"/>
                <w:tab w:val="left" w:pos="720"/>
                <w:tab w:val="left" w:pos="1080"/>
                <w:tab w:val="left" w:pos="2340"/>
              </w:tabs>
              <w:spacing w:after="0" w:line="240" w:lineRule="auto"/>
              <w:contextualSpacing/>
              <w:rPr>
                <w:sz w:val="20"/>
                <w:szCs w:val="20"/>
              </w:rPr>
            </w:pPr>
            <w:r>
              <w:rPr>
                <w:sz w:val="20"/>
                <w:szCs w:val="20"/>
              </w:rPr>
              <w:t>Entire plan reformatted to be maintained by Emergency Mgmt. Department.</w:t>
            </w:r>
          </w:p>
        </w:tc>
      </w:tr>
      <w:tr w:rsidR="00755C57" w:rsidRPr="007B31E7" w14:paraId="3B0A13C0" w14:textId="77777777" w:rsidTr="00755C57">
        <w:trPr>
          <w:trHeight w:hRule="exact" w:val="557"/>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052B6525" w14:textId="1B036C1D" w:rsidR="00755C57" w:rsidRDefault="00755C57" w:rsidP="00C7788B">
            <w:pPr>
              <w:tabs>
                <w:tab w:val="left" w:pos="360"/>
                <w:tab w:val="left" w:pos="720"/>
                <w:tab w:val="left" w:pos="1080"/>
                <w:tab w:val="left" w:pos="2340"/>
              </w:tabs>
              <w:spacing w:after="0" w:line="240" w:lineRule="auto"/>
              <w:contextualSpacing/>
              <w:jc w:val="center"/>
              <w:rPr>
                <w:sz w:val="20"/>
                <w:szCs w:val="20"/>
              </w:rPr>
            </w:pPr>
            <w:r>
              <w:rPr>
                <w:sz w:val="20"/>
                <w:szCs w:val="20"/>
              </w:rPr>
              <w:lastRenderedPageBreak/>
              <w:t>22</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6CD3E773" w14:textId="3DA752D5" w:rsidR="00755C57" w:rsidRDefault="00755C57" w:rsidP="00C7788B">
            <w:pPr>
              <w:tabs>
                <w:tab w:val="left" w:pos="360"/>
                <w:tab w:val="left" w:pos="720"/>
                <w:tab w:val="left" w:pos="1080"/>
                <w:tab w:val="left" w:pos="2340"/>
              </w:tabs>
              <w:spacing w:after="0" w:line="240" w:lineRule="auto"/>
              <w:contextualSpacing/>
              <w:jc w:val="center"/>
              <w:rPr>
                <w:sz w:val="20"/>
                <w:szCs w:val="20"/>
              </w:rPr>
            </w:pPr>
            <w:r>
              <w:rPr>
                <w:sz w:val="20"/>
                <w:szCs w:val="20"/>
              </w:rPr>
              <w:t>6</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18630AA9" w14:textId="2550E5DC" w:rsidR="00755C57" w:rsidRDefault="00755C57" w:rsidP="00C7788B">
            <w:pPr>
              <w:tabs>
                <w:tab w:val="left" w:pos="360"/>
                <w:tab w:val="left" w:pos="720"/>
                <w:tab w:val="left" w:pos="1080"/>
                <w:tab w:val="left" w:pos="2340"/>
              </w:tabs>
              <w:spacing w:after="0" w:line="240" w:lineRule="auto"/>
              <w:contextualSpacing/>
              <w:jc w:val="center"/>
              <w:rPr>
                <w:sz w:val="20"/>
                <w:szCs w:val="20"/>
              </w:rPr>
            </w:pPr>
            <w:r>
              <w:rPr>
                <w:sz w:val="20"/>
                <w:szCs w:val="20"/>
              </w:rPr>
              <w:t>4/2026</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2A9CADD1" w14:textId="24B3F23B" w:rsidR="00755C57" w:rsidRDefault="00755C57" w:rsidP="00C7788B">
            <w:pPr>
              <w:tabs>
                <w:tab w:val="left" w:pos="360"/>
                <w:tab w:val="left" w:pos="720"/>
                <w:tab w:val="left" w:pos="1080"/>
                <w:tab w:val="left" w:pos="2340"/>
              </w:tabs>
              <w:spacing w:after="0" w:line="240" w:lineRule="auto"/>
              <w:contextualSpacing/>
              <w:jc w:val="center"/>
              <w:rPr>
                <w:sz w:val="20"/>
                <w:szCs w:val="20"/>
              </w:rPr>
            </w:pPr>
            <w:r>
              <w:rPr>
                <w:sz w:val="20"/>
                <w:szCs w:val="20"/>
              </w:rPr>
              <w:t>EM</w:t>
            </w:r>
            <w:r w:rsidR="00936A5F">
              <w:rPr>
                <w:sz w:val="20"/>
                <w:szCs w:val="20"/>
              </w:rPr>
              <w:t>D</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57C4FC26" w14:textId="51B6066B" w:rsidR="00755C57" w:rsidRDefault="00755C57" w:rsidP="00C7788B">
            <w:pPr>
              <w:tabs>
                <w:tab w:val="left" w:pos="360"/>
                <w:tab w:val="left" w:pos="720"/>
                <w:tab w:val="left" w:pos="1080"/>
                <w:tab w:val="left" w:pos="2340"/>
              </w:tabs>
              <w:spacing w:after="0" w:line="240" w:lineRule="auto"/>
              <w:contextualSpacing/>
              <w:rPr>
                <w:sz w:val="20"/>
                <w:szCs w:val="20"/>
              </w:rPr>
            </w:pPr>
            <w:r>
              <w:rPr>
                <w:sz w:val="20"/>
                <w:szCs w:val="20"/>
              </w:rPr>
              <w:t>Letter of Promulgation – updated President signoff</w:t>
            </w:r>
          </w:p>
        </w:tc>
      </w:tr>
      <w:tr w:rsidR="00936A5F" w:rsidRPr="007B31E7" w14:paraId="3B82079D" w14:textId="77777777" w:rsidTr="00755C57">
        <w:trPr>
          <w:trHeight w:hRule="exact" w:val="485"/>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1CCB6A52" w14:textId="4B474BD2"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23</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42BA89E8" w14:textId="176E7C36"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8-9</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09495304" w14:textId="15158FCD"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4/2026</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5D0269BD" w14:textId="58D353FA"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EMC</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409F54B9" w14:textId="663A7B32" w:rsidR="00936A5F" w:rsidRDefault="00936A5F" w:rsidP="00C7788B">
            <w:pPr>
              <w:tabs>
                <w:tab w:val="left" w:pos="360"/>
                <w:tab w:val="left" w:pos="720"/>
                <w:tab w:val="left" w:pos="1080"/>
                <w:tab w:val="left" w:pos="2340"/>
              </w:tabs>
              <w:spacing w:after="0" w:line="240" w:lineRule="auto"/>
              <w:contextualSpacing/>
              <w:rPr>
                <w:sz w:val="20"/>
                <w:szCs w:val="20"/>
              </w:rPr>
            </w:pPr>
            <w:r>
              <w:rPr>
                <w:sz w:val="20"/>
                <w:szCs w:val="20"/>
              </w:rPr>
              <w:t>Record of Changes updated</w:t>
            </w:r>
          </w:p>
        </w:tc>
      </w:tr>
      <w:tr w:rsidR="00587F7F" w:rsidRPr="007B31E7" w14:paraId="0EF89A86" w14:textId="77777777" w:rsidTr="00755C57">
        <w:trPr>
          <w:trHeight w:hRule="exact" w:val="485"/>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05FAFF4C" w14:textId="30AD4128"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2</w:t>
            </w:r>
            <w:r w:rsidR="00936A5F">
              <w:rPr>
                <w:sz w:val="20"/>
                <w:szCs w:val="20"/>
              </w:rPr>
              <w:t>4</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0920B598" w14:textId="44B12A1B"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Section 1</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46E3376C" w14:textId="61447551"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4/2026</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15D214B6" w14:textId="316FE911"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377141DD" w14:textId="40CE16F9" w:rsidR="00587F7F" w:rsidRDefault="00587F7F" w:rsidP="00C7788B">
            <w:pPr>
              <w:tabs>
                <w:tab w:val="left" w:pos="360"/>
                <w:tab w:val="left" w:pos="720"/>
                <w:tab w:val="left" w:pos="1080"/>
                <w:tab w:val="left" w:pos="2340"/>
              </w:tabs>
              <w:spacing w:after="0" w:line="240" w:lineRule="auto"/>
              <w:contextualSpacing/>
              <w:rPr>
                <w:sz w:val="20"/>
                <w:szCs w:val="20"/>
              </w:rPr>
            </w:pPr>
            <w:r>
              <w:rPr>
                <w:sz w:val="20"/>
                <w:szCs w:val="20"/>
              </w:rPr>
              <w:t>Laws and Authorities updated by Legal.</w:t>
            </w:r>
          </w:p>
        </w:tc>
      </w:tr>
      <w:tr w:rsidR="00936A5F" w:rsidRPr="007B31E7" w14:paraId="7C510FA2" w14:textId="77777777" w:rsidTr="00753EC2">
        <w:trPr>
          <w:trHeight w:hRule="exact" w:val="1205"/>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1AE82DE7" w14:textId="229F767F"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25</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5835C6B7" w14:textId="15B4B548"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Section 2 – Checklist 15</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2215457B" w14:textId="6A9D4822"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4/2026</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251741D9" w14:textId="4AE09BB4"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0845E439" w14:textId="50DA3FEE" w:rsidR="00936A5F" w:rsidRDefault="00936A5F" w:rsidP="00C7788B">
            <w:pPr>
              <w:tabs>
                <w:tab w:val="left" w:pos="360"/>
                <w:tab w:val="left" w:pos="720"/>
                <w:tab w:val="left" w:pos="1080"/>
                <w:tab w:val="left" w:pos="2340"/>
              </w:tabs>
              <w:spacing w:after="0" w:line="240" w:lineRule="auto"/>
              <w:contextualSpacing/>
              <w:rPr>
                <w:sz w:val="20"/>
                <w:szCs w:val="20"/>
              </w:rPr>
            </w:pPr>
            <w:r>
              <w:rPr>
                <w:sz w:val="20"/>
                <w:szCs w:val="20"/>
              </w:rPr>
              <w:t>Updated Logistics Coordinator language</w:t>
            </w:r>
          </w:p>
        </w:tc>
      </w:tr>
      <w:tr w:rsidR="00587F7F" w:rsidRPr="007B31E7" w14:paraId="6A9D37F2" w14:textId="77777777" w:rsidTr="00753EC2">
        <w:trPr>
          <w:trHeight w:hRule="exact" w:val="1205"/>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040F42EC" w14:textId="20D87586"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2</w:t>
            </w:r>
            <w:r w:rsidR="00936A5F">
              <w:rPr>
                <w:sz w:val="20"/>
                <w:szCs w:val="20"/>
              </w:rPr>
              <w:t>6</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58871447" w14:textId="0763E525"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Section 4</w:t>
            </w:r>
            <w:r w:rsidR="00755C57">
              <w:rPr>
                <w:sz w:val="20"/>
                <w:szCs w:val="20"/>
              </w:rPr>
              <w:t xml:space="preserve"> – Annex Reviews</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5121CFA2" w14:textId="18CEE88E"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4/2026</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19276155" w14:textId="78BA217C" w:rsidR="00587F7F" w:rsidRDefault="00587F7F"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16CDA770" w14:textId="0670307D" w:rsidR="00587F7F" w:rsidRDefault="00587F7F" w:rsidP="00C7788B">
            <w:pPr>
              <w:tabs>
                <w:tab w:val="left" w:pos="360"/>
                <w:tab w:val="left" w:pos="720"/>
                <w:tab w:val="left" w:pos="1080"/>
                <w:tab w:val="left" w:pos="2340"/>
              </w:tabs>
              <w:spacing w:after="0" w:line="240" w:lineRule="auto"/>
              <w:contextualSpacing/>
              <w:rPr>
                <w:sz w:val="20"/>
                <w:szCs w:val="20"/>
              </w:rPr>
            </w:pPr>
            <w:r>
              <w:rPr>
                <w:sz w:val="20"/>
                <w:szCs w:val="20"/>
              </w:rPr>
              <w:t>Annex</w:t>
            </w:r>
            <w:r w:rsidR="00755C57">
              <w:rPr>
                <w:sz w:val="20"/>
                <w:szCs w:val="20"/>
              </w:rPr>
              <w:t>es</w:t>
            </w:r>
            <w:r>
              <w:rPr>
                <w:sz w:val="20"/>
                <w:szCs w:val="20"/>
              </w:rPr>
              <w:t xml:space="preserve"> updated: Lockdown, Armed Intruder/ Active Threat/Workplace Violence, Bomb Threat, Civil Unrest on Campus, </w:t>
            </w:r>
            <w:r w:rsidR="00177E5F">
              <w:rPr>
                <w:sz w:val="20"/>
                <w:szCs w:val="20"/>
              </w:rPr>
              <w:t xml:space="preserve">Hazardous Materials, </w:t>
            </w:r>
            <w:r>
              <w:rPr>
                <w:sz w:val="20"/>
                <w:szCs w:val="20"/>
              </w:rPr>
              <w:t>Medical-Mass Casualty</w:t>
            </w:r>
            <w:r w:rsidR="00177E5F">
              <w:rPr>
                <w:sz w:val="20"/>
                <w:szCs w:val="20"/>
              </w:rPr>
              <w:t>, Behavior Intervention Team</w:t>
            </w:r>
          </w:p>
        </w:tc>
      </w:tr>
      <w:tr w:rsidR="00177E5F" w:rsidRPr="007B31E7" w14:paraId="35C19B34" w14:textId="77777777" w:rsidTr="00753EC2">
        <w:trPr>
          <w:trHeight w:hRule="exact" w:val="1205"/>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173534F8" w14:textId="3C2D7996" w:rsidR="00177E5F" w:rsidRDefault="00177E5F" w:rsidP="00C7788B">
            <w:pPr>
              <w:tabs>
                <w:tab w:val="left" w:pos="360"/>
                <w:tab w:val="left" w:pos="720"/>
                <w:tab w:val="left" w:pos="1080"/>
                <w:tab w:val="left" w:pos="2340"/>
              </w:tabs>
              <w:spacing w:after="0" w:line="240" w:lineRule="auto"/>
              <w:contextualSpacing/>
              <w:jc w:val="center"/>
              <w:rPr>
                <w:sz w:val="20"/>
                <w:szCs w:val="20"/>
              </w:rPr>
            </w:pPr>
            <w:r>
              <w:rPr>
                <w:sz w:val="20"/>
                <w:szCs w:val="20"/>
              </w:rPr>
              <w:t>2</w:t>
            </w:r>
            <w:r w:rsidR="00936A5F">
              <w:rPr>
                <w:sz w:val="20"/>
                <w:szCs w:val="20"/>
              </w:rPr>
              <w:t>7</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6F3DC10B" w14:textId="79F342CD" w:rsidR="00177E5F" w:rsidRDefault="00177E5F" w:rsidP="00C7788B">
            <w:pPr>
              <w:tabs>
                <w:tab w:val="left" w:pos="360"/>
                <w:tab w:val="left" w:pos="720"/>
                <w:tab w:val="left" w:pos="1080"/>
                <w:tab w:val="left" w:pos="2340"/>
              </w:tabs>
              <w:spacing w:after="0" w:line="240" w:lineRule="auto"/>
              <w:contextualSpacing/>
              <w:jc w:val="center"/>
              <w:rPr>
                <w:sz w:val="20"/>
                <w:szCs w:val="20"/>
              </w:rPr>
            </w:pPr>
            <w:r>
              <w:rPr>
                <w:sz w:val="20"/>
                <w:szCs w:val="20"/>
              </w:rPr>
              <w:t>Section 5 - Appendices</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2F23B09E" w14:textId="78717109" w:rsidR="00177E5F" w:rsidRDefault="00177E5F" w:rsidP="00C7788B">
            <w:pPr>
              <w:tabs>
                <w:tab w:val="left" w:pos="360"/>
                <w:tab w:val="left" w:pos="720"/>
                <w:tab w:val="left" w:pos="1080"/>
                <w:tab w:val="left" w:pos="2340"/>
              </w:tabs>
              <w:spacing w:after="0" w:line="240" w:lineRule="auto"/>
              <w:contextualSpacing/>
              <w:jc w:val="center"/>
              <w:rPr>
                <w:sz w:val="20"/>
                <w:szCs w:val="20"/>
              </w:rPr>
            </w:pPr>
            <w:r>
              <w:rPr>
                <w:sz w:val="20"/>
                <w:szCs w:val="20"/>
              </w:rPr>
              <w:t>4/2026</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073B6D5A" w14:textId="4F2EC7C6" w:rsidR="00177E5F" w:rsidRDefault="00177E5F"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0DDEC1E8" w14:textId="5AFC5429" w:rsidR="00177E5F" w:rsidRDefault="00177E5F" w:rsidP="00C7788B">
            <w:pPr>
              <w:tabs>
                <w:tab w:val="left" w:pos="360"/>
                <w:tab w:val="left" w:pos="720"/>
                <w:tab w:val="left" w:pos="1080"/>
                <w:tab w:val="left" w:pos="2340"/>
              </w:tabs>
              <w:spacing w:after="0" w:line="240" w:lineRule="auto"/>
              <w:contextualSpacing/>
              <w:rPr>
                <w:sz w:val="20"/>
                <w:szCs w:val="20"/>
              </w:rPr>
            </w:pPr>
            <w:r>
              <w:rPr>
                <w:sz w:val="20"/>
                <w:szCs w:val="20"/>
              </w:rPr>
              <w:t>Appendices updated: EOC Assignments, CMT Contact List, EOC Locations, Forms, Resources, Training Drill &amp; Exercises</w:t>
            </w:r>
          </w:p>
        </w:tc>
      </w:tr>
      <w:tr w:rsidR="00936A5F" w:rsidRPr="007B31E7" w14:paraId="29681C80" w14:textId="77777777" w:rsidTr="00753EC2">
        <w:trPr>
          <w:trHeight w:hRule="exact" w:val="1205"/>
        </w:trPr>
        <w:tc>
          <w:tcPr>
            <w:tcW w:w="1350" w:type="dxa"/>
            <w:tcBorders>
              <w:top w:val="single" w:sz="7" w:space="0" w:color="000000" w:themeColor="text1"/>
              <w:left w:val="single" w:sz="18" w:space="0" w:color="auto"/>
              <w:bottom w:val="single" w:sz="7" w:space="0" w:color="000000" w:themeColor="text1"/>
              <w:right w:val="single" w:sz="8" w:space="0" w:color="000000" w:themeColor="text1"/>
            </w:tcBorders>
            <w:vAlign w:val="center"/>
          </w:tcPr>
          <w:p w14:paraId="6F47E929" w14:textId="781D98E1"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28</w:t>
            </w:r>
          </w:p>
        </w:tc>
        <w:tc>
          <w:tcPr>
            <w:tcW w:w="153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34C8ABAD" w14:textId="38C45789"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All</w:t>
            </w:r>
          </w:p>
        </w:tc>
        <w:tc>
          <w:tcPr>
            <w:tcW w:w="1334"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116EE757" w14:textId="3FDEB30A"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4/2026</w:t>
            </w:r>
          </w:p>
        </w:tc>
        <w:tc>
          <w:tcPr>
            <w:tcW w:w="1260" w:type="dxa"/>
            <w:tcBorders>
              <w:top w:val="single" w:sz="7" w:space="0" w:color="000000" w:themeColor="text1"/>
              <w:left w:val="single" w:sz="8" w:space="0" w:color="000000" w:themeColor="text1"/>
              <w:bottom w:val="single" w:sz="7" w:space="0" w:color="000000" w:themeColor="text1"/>
              <w:right w:val="single" w:sz="8" w:space="0" w:color="000000" w:themeColor="text1"/>
            </w:tcBorders>
            <w:vAlign w:val="center"/>
          </w:tcPr>
          <w:p w14:paraId="66AD9FC3" w14:textId="0E6166AB" w:rsidR="00936A5F" w:rsidRDefault="00936A5F" w:rsidP="00C7788B">
            <w:pPr>
              <w:tabs>
                <w:tab w:val="left" w:pos="360"/>
                <w:tab w:val="left" w:pos="720"/>
                <w:tab w:val="left" w:pos="1080"/>
                <w:tab w:val="left" w:pos="2340"/>
              </w:tabs>
              <w:spacing w:after="0" w:line="240" w:lineRule="auto"/>
              <w:contextualSpacing/>
              <w:jc w:val="center"/>
              <w:rPr>
                <w:sz w:val="20"/>
                <w:szCs w:val="20"/>
              </w:rPr>
            </w:pPr>
            <w:r>
              <w:rPr>
                <w:sz w:val="20"/>
                <w:szCs w:val="20"/>
              </w:rPr>
              <w:t>EMD</w:t>
            </w:r>
          </w:p>
        </w:tc>
        <w:tc>
          <w:tcPr>
            <w:tcW w:w="4516" w:type="dxa"/>
            <w:tcBorders>
              <w:top w:val="single" w:sz="7" w:space="0" w:color="000000" w:themeColor="text1"/>
              <w:left w:val="single" w:sz="8" w:space="0" w:color="000000" w:themeColor="text1"/>
              <w:bottom w:val="single" w:sz="7" w:space="0" w:color="000000" w:themeColor="text1"/>
              <w:right w:val="single" w:sz="18" w:space="0" w:color="auto"/>
            </w:tcBorders>
            <w:vAlign w:val="center"/>
          </w:tcPr>
          <w:p w14:paraId="2DD6EDA8" w14:textId="6063CC96" w:rsidR="00936A5F" w:rsidRDefault="00936A5F" w:rsidP="00C7788B">
            <w:pPr>
              <w:tabs>
                <w:tab w:val="left" w:pos="360"/>
                <w:tab w:val="left" w:pos="720"/>
                <w:tab w:val="left" w:pos="1080"/>
                <w:tab w:val="left" w:pos="2340"/>
              </w:tabs>
              <w:spacing w:after="0" w:line="240" w:lineRule="auto"/>
              <w:contextualSpacing/>
              <w:rPr>
                <w:sz w:val="20"/>
                <w:szCs w:val="20"/>
              </w:rPr>
            </w:pPr>
            <w:r>
              <w:rPr>
                <w:sz w:val="20"/>
                <w:szCs w:val="20"/>
              </w:rPr>
              <w:t xml:space="preserve">Reference </w:t>
            </w:r>
            <w:r w:rsidR="00835195">
              <w:rPr>
                <w:sz w:val="20"/>
                <w:szCs w:val="20"/>
              </w:rPr>
              <w:t>for</w:t>
            </w:r>
            <w:r>
              <w:rPr>
                <w:sz w:val="20"/>
                <w:szCs w:val="20"/>
              </w:rPr>
              <w:t xml:space="preserve"> Continuing Ed has been updated to WDCE where possible</w:t>
            </w:r>
          </w:p>
        </w:tc>
      </w:tr>
    </w:tbl>
    <w:p w14:paraId="298BAC7C" w14:textId="77777777" w:rsidR="006C6F22" w:rsidRDefault="006C6F22" w:rsidP="00C04A4B">
      <w:pPr>
        <w:pStyle w:val="Heading1"/>
        <w:sectPr w:rsidR="006C6F22" w:rsidSect="000B3416">
          <w:pgSz w:w="12240" w:h="15840"/>
          <w:pgMar w:top="1440" w:right="1440" w:bottom="1440" w:left="1440" w:header="720" w:footer="720" w:gutter="0"/>
          <w:pgNumType w:start="1"/>
          <w:cols w:space="720"/>
          <w:docGrid w:linePitch="360"/>
        </w:sectPr>
      </w:pPr>
    </w:p>
    <w:p w14:paraId="585BA748" w14:textId="779A41C7" w:rsidR="00E83339" w:rsidRPr="00B60243" w:rsidRDefault="00E83339" w:rsidP="00B60243">
      <w:pPr>
        <w:pStyle w:val="Title"/>
      </w:pPr>
      <w:r w:rsidRPr="00B60243">
        <w:lastRenderedPageBreak/>
        <w:t>SECTION 1:</w:t>
      </w:r>
    </w:p>
    <w:p w14:paraId="4F2D4FD2" w14:textId="77777777" w:rsidR="00E83339" w:rsidRDefault="00E83339" w:rsidP="00B60243">
      <w:pPr>
        <w:pStyle w:val="Title"/>
      </w:pPr>
    </w:p>
    <w:p w14:paraId="185BFCE4" w14:textId="77777777" w:rsidR="00E83339" w:rsidRPr="00E93A90" w:rsidRDefault="00E83339" w:rsidP="00554528">
      <w:pPr>
        <w:pStyle w:val="Subtitle"/>
        <w:rPr>
          <w:color w:val="auto"/>
          <w:sz w:val="72"/>
          <w:szCs w:val="72"/>
        </w:rPr>
      </w:pPr>
      <w:r w:rsidRPr="00E93A90">
        <w:rPr>
          <w:color w:val="auto"/>
          <w:sz w:val="72"/>
          <w:szCs w:val="72"/>
        </w:rPr>
        <w:t>Introduction</w:t>
      </w:r>
    </w:p>
    <w:p w14:paraId="1C0162E3" w14:textId="77777777" w:rsidR="00E83339" w:rsidRPr="00554528" w:rsidRDefault="00E83339" w:rsidP="00554528">
      <w:pPr>
        <w:pStyle w:val="Subtitle"/>
      </w:pPr>
    </w:p>
    <w:p w14:paraId="7C3B70CF" w14:textId="77777777" w:rsidR="00E83339" w:rsidRPr="00554528" w:rsidRDefault="00E83339" w:rsidP="00554528">
      <w:pPr>
        <w:pStyle w:val="Subtitle"/>
      </w:pPr>
    </w:p>
    <w:p w14:paraId="0F63A6F2" w14:textId="77777777" w:rsidR="00E83339" w:rsidRPr="004E5E4A" w:rsidRDefault="00E83339" w:rsidP="00554528">
      <w:pPr>
        <w:pStyle w:val="Subtitle"/>
        <w:rPr>
          <w:color w:val="auto"/>
        </w:rPr>
      </w:pPr>
      <w:r w:rsidRPr="004E5E4A">
        <w:rPr>
          <w:color w:val="auto"/>
        </w:rPr>
        <w:t>Emergency Operations Plan</w:t>
      </w:r>
    </w:p>
    <w:p w14:paraId="1359FB2C" w14:textId="48893612" w:rsidR="000C7C13" w:rsidRPr="000C7C13" w:rsidRDefault="003915A7" w:rsidP="000C7C13">
      <w:pPr>
        <w:jc w:val="center"/>
      </w:pPr>
      <w:r>
        <w:rPr>
          <w:noProof/>
        </w:rPr>
        <w:drawing>
          <wp:inline distT="0" distB="0" distL="0" distR="0" wp14:anchorId="57B1C246" wp14:editId="4A1EAC2A">
            <wp:extent cx="3116296" cy="3190875"/>
            <wp:effectExtent l="0" t="0" r="8255" b="0"/>
            <wp:docPr id="558318662" name="Picture 1" descr="JCCC Emergency Management Graphic - Safer Strong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18662" name="Picture 1" descr="JCCC Emergency Management Graphic - Safer Stronger Together"/>
                    <pic:cNvPicPr/>
                  </pic:nvPicPr>
                  <pic:blipFill>
                    <a:blip r:embed="rId18"/>
                    <a:stretch>
                      <a:fillRect/>
                    </a:stretch>
                  </pic:blipFill>
                  <pic:spPr>
                    <a:xfrm>
                      <a:off x="0" y="0"/>
                      <a:ext cx="3132485" cy="3207451"/>
                    </a:xfrm>
                    <a:prstGeom prst="rect">
                      <a:avLst/>
                    </a:prstGeom>
                  </pic:spPr>
                </pic:pic>
              </a:graphicData>
            </a:graphic>
          </wp:inline>
        </w:drawing>
      </w:r>
    </w:p>
    <w:p w14:paraId="0C73F6A8" w14:textId="68D0F447" w:rsidR="00043558" w:rsidRDefault="00043558" w:rsidP="00043558">
      <w:r>
        <w:br w:type="page"/>
      </w:r>
    </w:p>
    <w:p w14:paraId="51DEFD95" w14:textId="48A53B3D" w:rsidR="00E83339" w:rsidRPr="00A70AA4" w:rsidRDefault="00E83339" w:rsidP="008B7262">
      <w:pPr>
        <w:pStyle w:val="Heading1"/>
        <w:rPr>
          <w:b/>
          <w:bCs/>
          <w:color w:val="215E99" w:themeColor="text2" w:themeTint="BF"/>
        </w:rPr>
      </w:pPr>
      <w:bookmarkStart w:id="3" w:name="_Toc230332779"/>
      <w:r w:rsidRPr="00A70AA4">
        <w:rPr>
          <w:b/>
          <w:bCs/>
          <w:color w:val="215E99" w:themeColor="text2" w:themeTint="BF"/>
        </w:rPr>
        <w:lastRenderedPageBreak/>
        <w:t xml:space="preserve">SECTION 1: </w:t>
      </w:r>
      <w:r w:rsidRPr="00A70AA4">
        <w:rPr>
          <w:b/>
          <w:bCs/>
          <w:color w:val="215E99" w:themeColor="text2" w:themeTint="BF"/>
        </w:rPr>
        <w:tab/>
        <w:t>INTRODUCTION</w:t>
      </w:r>
      <w:bookmarkEnd w:id="3"/>
    </w:p>
    <w:p w14:paraId="72B32EA4" w14:textId="77777777" w:rsidR="00E83339" w:rsidRPr="00A70AA4" w:rsidRDefault="00E83339" w:rsidP="00E83339">
      <w:pPr>
        <w:rPr>
          <w:color w:val="000000" w:themeColor="text1"/>
        </w:rPr>
      </w:pPr>
      <w:r w:rsidRPr="00A70AA4">
        <w:rPr>
          <w:color w:val="000000" w:themeColor="text1"/>
        </w:rPr>
        <w:t xml:space="preserve">Emergency Management at JCCC </w:t>
      </w:r>
    </w:p>
    <w:p w14:paraId="36596331" w14:textId="77777777" w:rsidR="00E83339" w:rsidRDefault="00E83339" w:rsidP="008B7262">
      <w:pPr>
        <w:pStyle w:val="Heading2"/>
      </w:pPr>
      <w:bookmarkStart w:id="4" w:name="_Toc230332780"/>
      <w:r>
        <w:t>Vision</w:t>
      </w:r>
      <w:bookmarkEnd w:id="4"/>
    </w:p>
    <w:p w14:paraId="1E3F2E43" w14:textId="77777777" w:rsidR="00E83339" w:rsidRDefault="00E83339" w:rsidP="00E83339">
      <w:r>
        <w:t>Johnson County Community College strives to establish and maintain a disaster-resilient College in which the safety and security of students, faculty, staff, and visitors is paramount.</w:t>
      </w:r>
    </w:p>
    <w:p w14:paraId="0B698F71" w14:textId="77777777" w:rsidR="00E83339" w:rsidRDefault="00E83339" w:rsidP="008B7262">
      <w:pPr>
        <w:pStyle w:val="Heading2"/>
      </w:pPr>
      <w:bookmarkStart w:id="5" w:name="_Toc230332781"/>
      <w:r>
        <w:t>Mission</w:t>
      </w:r>
      <w:bookmarkEnd w:id="5"/>
    </w:p>
    <w:p w14:paraId="6BB0A602" w14:textId="77777777" w:rsidR="00E83339" w:rsidRDefault="00E83339" w:rsidP="00E83339">
      <w:r>
        <w:t xml:space="preserve">The Office of Emergency Management and named Crisis Management Team Members mitigates, </w:t>
      </w:r>
      <w:proofErr w:type="gramStart"/>
      <w:r>
        <w:t>prepares for</w:t>
      </w:r>
      <w:proofErr w:type="gramEnd"/>
      <w:r>
        <w:t>, responds to, and recovers from incidents and emergencies that affect the campus community. Functions of the Department and associated teams include:</w:t>
      </w:r>
    </w:p>
    <w:p w14:paraId="72DD9143" w14:textId="1FFA295A" w:rsidR="00E83339" w:rsidRDefault="00E83339" w:rsidP="00557C20">
      <w:pPr>
        <w:pStyle w:val="ListParagraph"/>
        <w:numPr>
          <w:ilvl w:val="0"/>
          <w:numId w:val="1"/>
        </w:numPr>
      </w:pPr>
      <w:r>
        <w:t>Identifies and assesses potential hazards and vulnerabilities that could affect the College.</w:t>
      </w:r>
    </w:p>
    <w:p w14:paraId="391A9EF7" w14:textId="3C0F4C02" w:rsidR="00E83339" w:rsidRDefault="00E83339" w:rsidP="00557C20">
      <w:pPr>
        <w:pStyle w:val="ListParagraph"/>
        <w:numPr>
          <w:ilvl w:val="0"/>
          <w:numId w:val="1"/>
        </w:numPr>
      </w:pPr>
      <w:r>
        <w:t>Prepares, keeps current, and distributes campus emergency response plans.</w:t>
      </w:r>
    </w:p>
    <w:p w14:paraId="4D514BA9" w14:textId="06F74585" w:rsidR="00E83339" w:rsidRDefault="00E83339" w:rsidP="00557C20">
      <w:pPr>
        <w:pStyle w:val="ListParagraph"/>
        <w:numPr>
          <w:ilvl w:val="0"/>
          <w:numId w:val="1"/>
        </w:numPr>
      </w:pPr>
      <w:r>
        <w:t>Coordinates resources before, during and after an incident or emergency.</w:t>
      </w:r>
    </w:p>
    <w:p w14:paraId="42D07BBE" w14:textId="4E4CCF91" w:rsidR="00E83339" w:rsidRDefault="00E83339" w:rsidP="00557C20">
      <w:pPr>
        <w:pStyle w:val="ListParagraph"/>
        <w:numPr>
          <w:ilvl w:val="0"/>
          <w:numId w:val="1"/>
        </w:numPr>
      </w:pPr>
      <w:r>
        <w:t>Provides College leadership, guidance, and support during an incident or emergency.</w:t>
      </w:r>
    </w:p>
    <w:p w14:paraId="532810B3" w14:textId="52E3418B" w:rsidR="00E83339" w:rsidRDefault="00E83339" w:rsidP="00557C20">
      <w:pPr>
        <w:pStyle w:val="ListParagraph"/>
        <w:numPr>
          <w:ilvl w:val="0"/>
          <w:numId w:val="1"/>
        </w:numPr>
      </w:pPr>
      <w:r>
        <w:t>Coordinates and communicates with College constituents and local, state, and federal agencies in emergency planning and response.</w:t>
      </w:r>
    </w:p>
    <w:p w14:paraId="28F712BF" w14:textId="77777777" w:rsidR="00E83339" w:rsidRDefault="00E83339" w:rsidP="00E56AF0">
      <w:pPr>
        <w:pStyle w:val="Heading2"/>
      </w:pPr>
      <w:bookmarkStart w:id="6" w:name="_Toc230332782"/>
      <w:r>
        <w:t>Emergency planning program benefits</w:t>
      </w:r>
      <w:bookmarkEnd w:id="6"/>
    </w:p>
    <w:p w14:paraId="2996F511" w14:textId="36C819CA" w:rsidR="00E83339" w:rsidRDefault="00E83339" w:rsidP="00557C20">
      <w:pPr>
        <w:pStyle w:val="ListParagraph"/>
        <w:numPr>
          <w:ilvl w:val="0"/>
          <w:numId w:val="2"/>
        </w:numPr>
      </w:pPr>
      <w:r>
        <w:t>Protection of life, property, the environment, essential services, and critical facilities</w:t>
      </w:r>
    </w:p>
    <w:p w14:paraId="1F445230" w14:textId="35922623" w:rsidR="00E83339" w:rsidRDefault="00E83339" w:rsidP="00557C20">
      <w:pPr>
        <w:pStyle w:val="ListParagraph"/>
        <w:numPr>
          <w:ilvl w:val="0"/>
          <w:numId w:val="2"/>
        </w:numPr>
      </w:pPr>
      <w:r>
        <w:t>Reduced vulnerability and exposure to future crisis and disaster events</w:t>
      </w:r>
    </w:p>
    <w:p w14:paraId="1B11BA15" w14:textId="42CDD8B1" w:rsidR="00E83339" w:rsidRDefault="00E83339" w:rsidP="00557C20">
      <w:pPr>
        <w:pStyle w:val="ListParagraph"/>
        <w:numPr>
          <w:ilvl w:val="0"/>
          <w:numId w:val="2"/>
        </w:numPr>
      </w:pPr>
      <w:r>
        <w:t>Diminished post-crisis economic hardship for the campus and community</w:t>
      </w:r>
    </w:p>
    <w:p w14:paraId="121C656A" w14:textId="6DFEDF2E" w:rsidR="00E83339" w:rsidRDefault="00E83339" w:rsidP="00557C20">
      <w:pPr>
        <w:pStyle w:val="ListParagraph"/>
        <w:numPr>
          <w:ilvl w:val="0"/>
          <w:numId w:val="2"/>
        </w:numPr>
      </w:pPr>
      <w:r>
        <w:t>Reduced short-term and long-term recovery and reconstruction costs</w:t>
      </w:r>
    </w:p>
    <w:p w14:paraId="666B464F" w14:textId="1920ECA4" w:rsidR="00E83339" w:rsidRDefault="00E83339" w:rsidP="00557C20">
      <w:pPr>
        <w:pStyle w:val="ListParagraph"/>
        <w:numPr>
          <w:ilvl w:val="0"/>
          <w:numId w:val="2"/>
        </w:numPr>
      </w:pPr>
      <w:r>
        <w:t xml:space="preserve">Quicker resumption of College functions, including education (academic continuity), business </w:t>
      </w:r>
      <w:r w:rsidR="007B07AA">
        <w:t>systems,</w:t>
      </w:r>
      <w:r>
        <w:t xml:space="preserve"> and services</w:t>
      </w:r>
    </w:p>
    <w:p w14:paraId="3C752462" w14:textId="4D35B6DC" w:rsidR="00E83339" w:rsidRDefault="00E83339" w:rsidP="00557C20">
      <w:pPr>
        <w:pStyle w:val="ListParagraph"/>
        <w:numPr>
          <w:ilvl w:val="0"/>
          <w:numId w:val="2"/>
        </w:numPr>
      </w:pPr>
      <w:r>
        <w:t>Increased cooperation and communication within the community through the planning process, exercises, and training</w:t>
      </w:r>
    </w:p>
    <w:p w14:paraId="1563FFFA" w14:textId="26308D6F" w:rsidR="00E83339" w:rsidRDefault="00E83339" w:rsidP="00557C20">
      <w:pPr>
        <w:pStyle w:val="ListParagraph"/>
        <w:numPr>
          <w:ilvl w:val="0"/>
          <w:numId w:val="2"/>
        </w:numPr>
      </w:pPr>
      <w:r>
        <w:t>Support for the College mission and strategic plan</w:t>
      </w:r>
    </w:p>
    <w:p w14:paraId="385FCC19" w14:textId="77777777" w:rsidR="00E83339" w:rsidRDefault="00E83339" w:rsidP="00E56AF0">
      <w:pPr>
        <w:pStyle w:val="Heading2"/>
      </w:pPr>
      <w:bookmarkStart w:id="7" w:name="_Toc230332783"/>
      <w:r>
        <w:t>Guiding Principles</w:t>
      </w:r>
      <w:bookmarkEnd w:id="7"/>
    </w:p>
    <w:p w14:paraId="4E25B05A" w14:textId="5684776D" w:rsidR="00E83339" w:rsidRDefault="00E83339" w:rsidP="00E83339">
      <w:r>
        <w:t xml:space="preserve">Support JCCC’s mission of changing lives through learning, embracing student success, supporting the College’s innovative spirit, community </w:t>
      </w:r>
      <w:r w:rsidR="007B07AA">
        <w:t>leadership,</w:t>
      </w:r>
      <w:r>
        <w:t xml:space="preserve"> and continuous </w:t>
      </w:r>
      <w:r>
        <w:lastRenderedPageBreak/>
        <w:t>improvement by aligning emergency management planning efforts with the mission by continuously refining the following approaches:</w:t>
      </w:r>
    </w:p>
    <w:p w14:paraId="594E9AD7" w14:textId="5BE854C6" w:rsidR="00E83339" w:rsidRDefault="00E83339" w:rsidP="00557C20">
      <w:pPr>
        <w:pStyle w:val="ListParagraph"/>
        <w:numPr>
          <w:ilvl w:val="0"/>
          <w:numId w:val="3"/>
        </w:numPr>
      </w:pPr>
      <w:r>
        <w:t>Collaboration – create and sustain a governance model that advocates and supports an inclusive team atmosphere, builds consensus, and facilitates communication.</w:t>
      </w:r>
    </w:p>
    <w:p w14:paraId="3814A5DD" w14:textId="7B090F89" w:rsidR="00E83339" w:rsidRDefault="00E83339" w:rsidP="00557C20">
      <w:pPr>
        <w:pStyle w:val="ListParagraph"/>
        <w:numPr>
          <w:ilvl w:val="0"/>
          <w:numId w:val="3"/>
        </w:numPr>
      </w:pPr>
      <w:r>
        <w:t>Comprehensiveness – achieve an all-hazards planning methodology that takes into consideration all phases, all stakeholders, and all impacts relevant to incidents and crisis events.</w:t>
      </w:r>
    </w:p>
    <w:p w14:paraId="2B2BA9DF" w14:textId="25A5F248" w:rsidR="00E83339" w:rsidRDefault="00E83339" w:rsidP="00557C20">
      <w:pPr>
        <w:pStyle w:val="ListParagraph"/>
        <w:numPr>
          <w:ilvl w:val="0"/>
          <w:numId w:val="3"/>
        </w:numPr>
      </w:pPr>
      <w:r>
        <w:t>Coordination – synchronize emergency activities to accomplish a common purpose and common goals.</w:t>
      </w:r>
    </w:p>
    <w:p w14:paraId="1051EB2F" w14:textId="6A4C8334" w:rsidR="00E83339" w:rsidRDefault="00E83339" w:rsidP="00557C20">
      <w:pPr>
        <w:pStyle w:val="ListParagraph"/>
        <w:numPr>
          <w:ilvl w:val="0"/>
          <w:numId w:val="3"/>
        </w:numPr>
      </w:pPr>
      <w:r>
        <w:t>Integration – establish unity of effort among all levels of administration and segments of the campus and local community.</w:t>
      </w:r>
    </w:p>
    <w:p w14:paraId="7DBA4E41" w14:textId="145253EF" w:rsidR="00E83339" w:rsidRDefault="00E83339" w:rsidP="00557C20">
      <w:pPr>
        <w:pStyle w:val="ListParagraph"/>
        <w:numPr>
          <w:ilvl w:val="0"/>
          <w:numId w:val="3"/>
        </w:numPr>
      </w:pPr>
      <w:r>
        <w:t>Prevention – anticipate future threats and take preventive and preparatory measures to build a disaster-resilient college.</w:t>
      </w:r>
    </w:p>
    <w:p w14:paraId="48BE7AA3" w14:textId="356ABCD6" w:rsidR="00E83339" w:rsidRDefault="00E83339" w:rsidP="00557C20">
      <w:pPr>
        <w:pStyle w:val="ListParagraph"/>
        <w:numPr>
          <w:ilvl w:val="0"/>
          <w:numId w:val="3"/>
        </w:numPr>
      </w:pPr>
      <w:r>
        <w:t>Risk-driven Improvement – apply sound risk management principles in assigning priorities and resources.</w:t>
      </w:r>
    </w:p>
    <w:p w14:paraId="42E90996" w14:textId="77777777" w:rsidR="00E83339" w:rsidRDefault="00E83339" w:rsidP="00E83339"/>
    <w:p w14:paraId="01219F2E" w14:textId="77777777" w:rsidR="00E83339" w:rsidRDefault="00E83339" w:rsidP="009D618E">
      <w:pPr>
        <w:pStyle w:val="Heading2"/>
      </w:pPr>
      <w:bookmarkStart w:id="8" w:name="_Toc230332784"/>
      <w:r>
        <w:t>What is Preparedness?</w:t>
      </w:r>
      <w:bookmarkEnd w:id="8"/>
      <w:r>
        <w:t xml:space="preserve"> </w:t>
      </w:r>
    </w:p>
    <w:p w14:paraId="3048F516" w14:textId="77777777" w:rsidR="00E83339" w:rsidRDefault="00E83339" w:rsidP="009D618E">
      <w:pPr>
        <w:pStyle w:val="Heading3"/>
      </w:pPr>
      <w:r>
        <w:t>National Preparedness Goal</w:t>
      </w:r>
    </w:p>
    <w:p w14:paraId="654E7404" w14:textId="0DD14540" w:rsidR="00E83339" w:rsidRDefault="00E83339" w:rsidP="00E83339">
      <w:r>
        <w:t xml:space="preserve">Preparedness, essentially, is having a secure and resilient </w:t>
      </w:r>
      <w:r w:rsidR="00835195">
        <w:t xml:space="preserve">community, </w:t>
      </w:r>
      <w:r>
        <w:t>one that has the capabilities to withstand the threats and hazards that pose the greatest risk.</w:t>
      </w:r>
    </w:p>
    <w:p w14:paraId="75FE2838" w14:textId="5636EB7E" w:rsidR="00E83339" w:rsidRDefault="00E83339" w:rsidP="00E83339">
      <w:r>
        <w:t>The Federal Emergency Management Agency (FEMA) National Preparedness Goal defines what it means for the whole community to be prepared for all types of disasters and emergencies. The goal is succinct:</w:t>
      </w:r>
      <w:sdt>
        <w:sdtPr>
          <w:id w:val="1668754912"/>
          <w:citation/>
        </w:sdtPr>
        <w:sdtEndPr/>
        <w:sdtContent>
          <w:r w:rsidR="00F945E0">
            <w:fldChar w:fldCharType="begin"/>
          </w:r>
          <w:r w:rsidR="00F945E0">
            <w:instrText xml:space="preserve"> CITATION FEM \l 1033 </w:instrText>
          </w:r>
          <w:r w:rsidR="00F945E0">
            <w:fldChar w:fldCharType="separate"/>
          </w:r>
          <w:r w:rsidR="00F945E0">
            <w:rPr>
              <w:noProof/>
            </w:rPr>
            <w:t xml:space="preserve"> (FEMA)</w:t>
          </w:r>
          <w:r w:rsidR="00F945E0">
            <w:fldChar w:fldCharType="end"/>
          </w:r>
        </w:sdtContent>
      </w:sdt>
    </w:p>
    <w:p w14:paraId="3B7BEF25" w14:textId="77777777" w:rsidR="00E83339" w:rsidRPr="00FD77CF" w:rsidRDefault="00E83339" w:rsidP="00E83339">
      <w:pPr>
        <w:rPr>
          <w:b/>
          <w:bCs/>
        </w:rPr>
      </w:pPr>
      <w:r w:rsidRPr="00FD77CF">
        <w:rPr>
          <w:b/>
          <w:bCs/>
        </w:rPr>
        <w:t>“A secure and resilient Nation with the capabilities required across the whole community to prevent, protect against, mitigate, respond to, and recover from the threats and hazards that pose the greatest risk.”</w:t>
      </w:r>
    </w:p>
    <w:p w14:paraId="319147CD" w14:textId="27EC38E9" w:rsidR="00E83339" w:rsidRDefault="00E83339" w:rsidP="00E83339">
      <w:r>
        <w:t xml:space="preserve">These risks may include natural disasters, disease pandemics, chemical spills and other manmade hazards, terrorist </w:t>
      </w:r>
      <w:r w:rsidR="007B07AA">
        <w:t>attacks,</w:t>
      </w:r>
      <w:r>
        <w:t xml:space="preserve"> and </w:t>
      </w:r>
      <w:r w:rsidR="0010584F">
        <w:t>cyber-attacks</w:t>
      </w:r>
      <w:r>
        <w:t>.</w:t>
      </w:r>
    </w:p>
    <w:p w14:paraId="1DC776CC" w14:textId="77777777" w:rsidR="00E83339" w:rsidRDefault="00E83339" w:rsidP="00E83339">
      <w:r>
        <w:t xml:space="preserve">This same definition applies to communities and jurisdictions at any level (local, state, tribal, etc.). </w:t>
      </w:r>
    </w:p>
    <w:p w14:paraId="17C6D5A5" w14:textId="796B52E0" w:rsidR="00E83339" w:rsidRDefault="00E83339" w:rsidP="00E83339">
      <w:r>
        <w:t xml:space="preserve">Notice that there is an underlying premise in this description of preparedness: if you have the capabilities to manage the greatest, worst-case probable situation, you will also be </w:t>
      </w:r>
      <w:r>
        <w:lastRenderedPageBreak/>
        <w:t>prepared to handle lesser incidents</w:t>
      </w:r>
      <w:r w:rsidR="00E82B54">
        <w:t xml:space="preserve"> - </w:t>
      </w:r>
      <w:r>
        <w:t xml:space="preserve">the routine and less-than-catastrophic incidents that make up most of emergency management. </w:t>
      </w:r>
    </w:p>
    <w:p w14:paraId="684464E7" w14:textId="77777777" w:rsidR="00E83339" w:rsidRPr="00FD77CF" w:rsidRDefault="00E83339" w:rsidP="00E83339">
      <w:pPr>
        <w:rPr>
          <w:b/>
          <w:bCs/>
        </w:rPr>
      </w:pPr>
      <w:r w:rsidRPr="00FD77CF">
        <w:rPr>
          <w:b/>
          <w:bCs/>
        </w:rPr>
        <w:t>The key is building and sustaining capabilities at all levels.</w:t>
      </w:r>
    </w:p>
    <w:p w14:paraId="00700DF1" w14:textId="77777777" w:rsidR="00E83339" w:rsidRDefault="00E83339" w:rsidP="00E83339"/>
    <w:p w14:paraId="65D39843" w14:textId="77777777" w:rsidR="00E83339" w:rsidRDefault="00E83339" w:rsidP="009D618E">
      <w:pPr>
        <w:pStyle w:val="Heading2"/>
      </w:pPr>
      <w:bookmarkStart w:id="9" w:name="_Toc230332785"/>
      <w:r>
        <w:t>Integrated Emergency Management</w:t>
      </w:r>
      <w:bookmarkEnd w:id="9"/>
    </w:p>
    <w:p w14:paraId="6C4EBA0F" w14:textId="77777777" w:rsidR="00E83339" w:rsidRDefault="00E83339" w:rsidP="00E83339">
      <w:r>
        <w:t>Integrated emergency management is a key concept adopted by emergency managers. It embodies an all-threats/hazards approach to the direction, control, and coordination of disasters regardless of their location, size, or complexity, and it goes hand-in-hand with the concept of whole community preparedness. Integrated emergency management is more than a methodology; it is a culture to achieve unity of effort—a way of thinking about emergency management as a joint enterprise. It is intended to create an organizational culture that is critical to achieving unity of effort between government, members of the community, nongovernmental organizations, and the private sector. Emergency management must be integrated into daily decisions, not just during times of disasters.</w:t>
      </w:r>
    </w:p>
    <w:p w14:paraId="1E65FC69" w14:textId="77777777" w:rsidR="00E83339" w:rsidRDefault="00E83339" w:rsidP="00E83339">
      <w:r>
        <w:t>Emergency Management includes the coordination of all aspects of the four phases of emergency management – mitigation, preparedness, response, and recovery.</w:t>
      </w:r>
    </w:p>
    <w:p w14:paraId="391320FB" w14:textId="77777777" w:rsidR="0010728D" w:rsidRDefault="008723D8" w:rsidP="0010728D">
      <w:pPr>
        <w:keepNext/>
        <w:jc w:val="center"/>
      </w:pPr>
      <w:r>
        <w:rPr>
          <w:rFonts w:eastAsia="Cambria" w:cs="Cambria"/>
          <w:noProof/>
        </w:rPr>
        <w:drawing>
          <wp:inline distT="0" distB="0" distL="0" distR="0" wp14:anchorId="5F21B86F" wp14:editId="158939D5">
            <wp:extent cx="2912882" cy="3292266"/>
            <wp:effectExtent l="0" t="0" r="0" b="0"/>
            <wp:docPr id="389050847" name="Picture 110" descr="Four Phases of Emergency Management - Mitigate, Prepare, Respond, Recover as a continuous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50847" name="Picture 110" descr="Four Phases of Emergency Management - Mitigate, Prepare, Respond, Recover as a continuous effort."/>
                    <pic:cNvPicPr/>
                  </pic:nvPicPr>
                  <pic:blipFill rotWithShape="1">
                    <a:blip r:embed="rId19">
                      <a:extLst>
                        <a:ext uri="{28A0092B-C50C-407E-A947-70E740481C1C}">
                          <a14:useLocalDpi xmlns:a14="http://schemas.microsoft.com/office/drawing/2010/main" val="0"/>
                        </a:ext>
                      </a:extLst>
                    </a:blip>
                    <a:srcRect l="9682" r="10536"/>
                    <a:stretch/>
                  </pic:blipFill>
                  <pic:spPr bwMode="auto">
                    <a:xfrm>
                      <a:off x="0" y="0"/>
                      <a:ext cx="2925456" cy="3306478"/>
                    </a:xfrm>
                    <a:prstGeom prst="rect">
                      <a:avLst/>
                    </a:prstGeom>
                    <a:ln>
                      <a:noFill/>
                    </a:ln>
                    <a:extLst>
                      <a:ext uri="{53640926-AAD7-44D8-BBD7-CCE9431645EC}">
                        <a14:shadowObscured xmlns:a14="http://schemas.microsoft.com/office/drawing/2010/main"/>
                      </a:ext>
                    </a:extLst>
                  </pic:spPr>
                </pic:pic>
              </a:graphicData>
            </a:graphic>
          </wp:inline>
        </w:drawing>
      </w:r>
    </w:p>
    <w:p w14:paraId="5B6DA4C9" w14:textId="47B5E2FF" w:rsidR="00E83339" w:rsidRDefault="0010728D" w:rsidP="0010728D">
      <w:pPr>
        <w:pStyle w:val="Caption"/>
        <w:jc w:val="center"/>
      </w:pPr>
      <w:bookmarkStart w:id="10" w:name="_Toc229646324"/>
      <w:bookmarkStart w:id="11" w:name="_Toc230335091"/>
      <w:r>
        <w:t xml:space="preserve">Figure </w:t>
      </w:r>
      <w:fldSimple w:instr=" SEQ Figure \* ARABIC ">
        <w:r w:rsidR="00651E02">
          <w:rPr>
            <w:noProof/>
          </w:rPr>
          <w:t>1</w:t>
        </w:r>
      </w:fldSimple>
      <w:r>
        <w:t xml:space="preserve"> </w:t>
      </w:r>
      <w:r w:rsidR="00E477AA">
        <w:t>Four</w:t>
      </w:r>
      <w:r>
        <w:t xml:space="preserve"> Phases of Emergency Management</w:t>
      </w:r>
      <w:bookmarkEnd w:id="10"/>
      <w:bookmarkEnd w:id="11"/>
    </w:p>
    <w:p w14:paraId="648E4BFB" w14:textId="7CDA85ED" w:rsidR="005B2242" w:rsidRPr="005C2895" w:rsidRDefault="00E83339" w:rsidP="005C2895">
      <w:pPr>
        <w:jc w:val="center"/>
      </w:pPr>
      <w:r>
        <w:t>Johnson County, KS Emergency Operations Plan 2024 </w:t>
      </w:r>
      <w:r w:rsidR="005B2242">
        <w:br w:type="page"/>
      </w:r>
    </w:p>
    <w:p w14:paraId="71B5463D" w14:textId="7698F224" w:rsidR="00E83339" w:rsidRDefault="00E83339" w:rsidP="002D0662">
      <w:pPr>
        <w:pStyle w:val="Heading2"/>
      </w:pPr>
      <w:bookmarkStart w:id="12" w:name="_Toc230332786"/>
      <w:r>
        <w:lastRenderedPageBreak/>
        <w:t>Mission Areas and Core Capabilities</w:t>
      </w:r>
      <w:bookmarkEnd w:id="12"/>
    </w:p>
    <w:p w14:paraId="0EC54AE3" w14:textId="77777777" w:rsidR="00E83339" w:rsidRDefault="00E83339" w:rsidP="00E83339">
      <w:r w:rsidRPr="0034416C">
        <w:rPr>
          <w:b/>
          <w:bCs/>
        </w:rPr>
        <w:t>Mission Areas</w:t>
      </w:r>
      <w:r>
        <w:t xml:space="preserve"> are comprised of the capabilities required for achieving the function at any time (before, during, or after an incident) and across all threats and hazards. </w:t>
      </w:r>
    </w:p>
    <w:p w14:paraId="61639E25" w14:textId="41EB9D52" w:rsidR="00E83339" w:rsidRDefault="00E83339" w:rsidP="009108BB">
      <w:pPr>
        <w:pStyle w:val="Heading3"/>
      </w:pPr>
      <w:r>
        <w:t xml:space="preserve">The five </w:t>
      </w:r>
      <w:r w:rsidR="00CD7D68">
        <w:t>m</w:t>
      </w:r>
      <w:r>
        <w:t xml:space="preserve">ission </w:t>
      </w:r>
      <w:r w:rsidR="00CD7D68">
        <w:t>a</w:t>
      </w:r>
      <w:r>
        <w:t xml:space="preserve">reas include: </w:t>
      </w:r>
    </w:p>
    <w:p w14:paraId="10483ED7" w14:textId="28CD99D1" w:rsidR="00E83339" w:rsidRDefault="00E83339" w:rsidP="00557C20">
      <w:pPr>
        <w:pStyle w:val="ListParagraph"/>
        <w:numPr>
          <w:ilvl w:val="1"/>
          <w:numId w:val="4"/>
        </w:numPr>
      </w:pPr>
      <w:r w:rsidRPr="000C7AAC">
        <w:rPr>
          <w:b/>
          <w:bCs/>
        </w:rPr>
        <w:t>Prevention</w:t>
      </w:r>
      <w:r>
        <w:t xml:space="preserve">: The capabilities necessary to avoid, prevent, or stop a threatened or actual act of terrorism. </w:t>
      </w:r>
      <w:r w:rsidR="00936A5F">
        <w:t>T</w:t>
      </w:r>
      <w:r>
        <w:t>he term “prevention” refers to preventing imminent threats.</w:t>
      </w:r>
    </w:p>
    <w:p w14:paraId="3E9F7DCC" w14:textId="7C567CFB" w:rsidR="00E83339" w:rsidRDefault="00E83339" w:rsidP="00557C20">
      <w:pPr>
        <w:pStyle w:val="ListParagraph"/>
        <w:numPr>
          <w:ilvl w:val="1"/>
          <w:numId w:val="4"/>
        </w:numPr>
      </w:pPr>
      <w:r w:rsidRPr="000C7AAC">
        <w:rPr>
          <w:b/>
          <w:bCs/>
        </w:rPr>
        <w:t>Protection</w:t>
      </w:r>
      <w:r>
        <w:t>: The capabilities necessary to secure the homeland against acts of terrorism and human-caused or natural disasters.</w:t>
      </w:r>
    </w:p>
    <w:p w14:paraId="07A9BDB9" w14:textId="78FACD2E" w:rsidR="00E83339" w:rsidRDefault="00E83339" w:rsidP="00557C20">
      <w:pPr>
        <w:pStyle w:val="ListParagraph"/>
        <w:numPr>
          <w:ilvl w:val="1"/>
          <w:numId w:val="4"/>
        </w:numPr>
      </w:pPr>
      <w:r w:rsidRPr="000C7AAC">
        <w:rPr>
          <w:b/>
          <w:bCs/>
        </w:rPr>
        <w:t>Mitigation</w:t>
      </w:r>
      <w:r>
        <w:t>: The capabilities necessary to reduce loss of life and property by lessening the impact of disasters.</w:t>
      </w:r>
    </w:p>
    <w:p w14:paraId="15E0280B" w14:textId="4B03CC10" w:rsidR="00E83339" w:rsidRDefault="00E83339" w:rsidP="00557C20">
      <w:pPr>
        <w:pStyle w:val="ListParagraph"/>
        <w:numPr>
          <w:ilvl w:val="1"/>
          <w:numId w:val="4"/>
        </w:numPr>
      </w:pPr>
      <w:r w:rsidRPr="000C7AAC">
        <w:rPr>
          <w:b/>
          <w:bCs/>
        </w:rPr>
        <w:t>Response</w:t>
      </w:r>
      <w:r>
        <w:t>: The capabilities necessary to save lives, protect property and the environment, and meet basic human needs after an incident has occurred.</w:t>
      </w:r>
    </w:p>
    <w:p w14:paraId="536CEC8F" w14:textId="190D4D87" w:rsidR="00E83339" w:rsidRDefault="00E83339" w:rsidP="00557C20">
      <w:pPr>
        <w:pStyle w:val="ListParagraph"/>
        <w:numPr>
          <w:ilvl w:val="1"/>
          <w:numId w:val="4"/>
        </w:numPr>
      </w:pPr>
      <w:r w:rsidRPr="000C7AAC">
        <w:rPr>
          <w:b/>
          <w:bCs/>
        </w:rPr>
        <w:t>Recovery</w:t>
      </w:r>
      <w:r>
        <w:t>: The capabilities necessary to assist communities affected by an incident to recover effectively.</w:t>
      </w:r>
    </w:p>
    <w:p w14:paraId="0FC421B3" w14:textId="77777777" w:rsidR="00E83339" w:rsidRDefault="00E83339" w:rsidP="0034416C">
      <w:pPr>
        <w:pStyle w:val="Heading2"/>
      </w:pPr>
      <w:bookmarkStart w:id="13" w:name="_Toc230332787"/>
      <w:r>
        <w:t>Core Capabilities</w:t>
      </w:r>
      <w:bookmarkEnd w:id="13"/>
    </w:p>
    <w:p w14:paraId="724D88F8" w14:textId="08517B01" w:rsidR="00E83339" w:rsidRDefault="00E83339" w:rsidP="00E83339">
      <w:r>
        <w:t>There are 32 core capabilities identified in the National Preparedness Goal (</w:t>
      </w:r>
      <w:hyperlink r:id="rId20" w:history="1">
        <w:r w:rsidRPr="000C7AAC">
          <w:rPr>
            <w:rStyle w:val="Hyperlink"/>
          </w:rPr>
          <w:t>https://www.fema.gov/national-preparedness-goal</w:t>
        </w:r>
      </w:hyperlink>
      <w:r>
        <w:t>) and is intended to assist everyone who has a role in achieving all of the elements in the Goal.</w:t>
      </w:r>
    </w:p>
    <w:p w14:paraId="631A3C40" w14:textId="77777777" w:rsidR="00E83339" w:rsidRDefault="00E83339" w:rsidP="009108BB">
      <w:pPr>
        <w:pStyle w:val="Heading3"/>
      </w:pPr>
      <w:r>
        <w:t xml:space="preserve">The Core Capabilities by mission area: </w:t>
      </w:r>
    </w:p>
    <w:p w14:paraId="3C4965D8" w14:textId="2DF55CFC" w:rsidR="00E83339" w:rsidRDefault="00E83339" w:rsidP="00557C20">
      <w:pPr>
        <w:pStyle w:val="ListParagraph"/>
        <w:numPr>
          <w:ilvl w:val="1"/>
          <w:numId w:val="5"/>
        </w:numPr>
      </w:pPr>
      <w:r>
        <w:t xml:space="preserve">Distinct critical elements necessary to meet the National Preparedness Goal. </w:t>
      </w:r>
    </w:p>
    <w:p w14:paraId="66D4D3CD" w14:textId="4C776D61" w:rsidR="00E83339" w:rsidRDefault="00E83339" w:rsidP="00557C20">
      <w:pPr>
        <w:pStyle w:val="ListParagraph"/>
        <w:numPr>
          <w:ilvl w:val="1"/>
          <w:numId w:val="5"/>
        </w:numPr>
      </w:pPr>
      <w:r>
        <w:t xml:space="preserve">Essential for the execution of each Mission Area. </w:t>
      </w:r>
    </w:p>
    <w:p w14:paraId="0DCE5DF4" w14:textId="5B3948C3" w:rsidR="00E83339" w:rsidRDefault="00E83339" w:rsidP="00557C20">
      <w:pPr>
        <w:pStyle w:val="ListParagraph"/>
        <w:numPr>
          <w:ilvl w:val="1"/>
          <w:numId w:val="5"/>
        </w:numPr>
      </w:pPr>
      <w:r>
        <w:t>Developed and sustained through the combined efforts of the whole community.</w:t>
      </w:r>
    </w:p>
    <w:p w14:paraId="7EF085F0" w14:textId="77777777" w:rsidR="00B7060E" w:rsidRDefault="007D31FA" w:rsidP="00B7060E">
      <w:pPr>
        <w:keepNext/>
        <w:jc w:val="center"/>
      </w:pPr>
      <w:r>
        <w:rPr>
          <w:noProof/>
        </w:rPr>
        <w:lastRenderedPageBreak/>
        <w:drawing>
          <wp:inline distT="0" distB="0" distL="0" distR="0" wp14:anchorId="4C28CC98" wp14:editId="71809EAF">
            <wp:extent cx="5271301" cy="4420550"/>
            <wp:effectExtent l="0" t="0" r="5715" b="0"/>
            <wp:docPr id="35" name="Picture 35" descr="FEMA published Core Capabilities in the areas of Prevention, Protection, Mitigation, Response, and Recover.  Organized by Miss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 published Core Capabilities in the areas of Prevention, Protection, Mitigation, Response, and Recover.  Organized by Mission Area."/>
                    <pic:cNvPicPr/>
                  </pic:nvPicPr>
                  <pic:blipFill rotWithShape="1">
                    <a:blip r:embed="rId21" cstate="print">
                      <a:extLst>
                        <a:ext uri="{28A0092B-C50C-407E-A947-70E740481C1C}">
                          <a14:useLocalDpi xmlns:a14="http://schemas.microsoft.com/office/drawing/2010/main" val="0"/>
                        </a:ext>
                      </a:extLst>
                    </a:blip>
                    <a:srcRect l="7344" t="20606" r="7246" b="24047"/>
                    <a:stretch/>
                  </pic:blipFill>
                  <pic:spPr bwMode="auto">
                    <a:xfrm>
                      <a:off x="0" y="0"/>
                      <a:ext cx="5271748" cy="4420925"/>
                    </a:xfrm>
                    <a:prstGeom prst="rect">
                      <a:avLst/>
                    </a:prstGeom>
                    <a:ln>
                      <a:noFill/>
                    </a:ln>
                    <a:extLst>
                      <a:ext uri="{53640926-AAD7-44D8-BBD7-CCE9431645EC}">
                        <a14:shadowObscured xmlns:a14="http://schemas.microsoft.com/office/drawing/2010/main"/>
                      </a:ext>
                    </a:extLst>
                  </pic:spPr>
                </pic:pic>
              </a:graphicData>
            </a:graphic>
          </wp:inline>
        </w:drawing>
      </w:r>
    </w:p>
    <w:p w14:paraId="08F66D9E" w14:textId="7B63AFD5" w:rsidR="00F56924" w:rsidRDefault="00B7060E" w:rsidP="0092176A">
      <w:pPr>
        <w:pStyle w:val="Caption"/>
        <w:jc w:val="center"/>
      </w:pPr>
      <w:bookmarkStart w:id="14" w:name="_Toc229646325"/>
      <w:bookmarkStart w:id="15" w:name="_Toc230335092"/>
      <w:r>
        <w:t xml:space="preserve">Figure </w:t>
      </w:r>
      <w:fldSimple w:instr=" SEQ Figure \* ARABIC ">
        <w:r w:rsidR="00651E02">
          <w:rPr>
            <w:noProof/>
          </w:rPr>
          <w:t>2</w:t>
        </w:r>
      </w:fldSimple>
      <w:r>
        <w:t xml:space="preserve"> Core Capabilities, Organized by Mission Area</w:t>
      </w:r>
      <w:bookmarkEnd w:id="14"/>
      <w:bookmarkEnd w:id="15"/>
    </w:p>
    <w:p w14:paraId="59FBAC73" w14:textId="1332C907" w:rsidR="00E83339" w:rsidRPr="00FA0121" w:rsidRDefault="00FA0121" w:rsidP="00E83339">
      <w:pPr>
        <w:rPr>
          <w:b/>
          <w:bCs/>
        </w:rPr>
      </w:pPr>
      <w:r w:rsidRPr="00FA0121">
        <w:rPr>
          <w:b/>
          <w:bCs/>
          <w:noProof/>
        </w:rPr>
        <w:t>SOURCE: FEMA</w:t>
      </w:r>
    </w:p>
    <w:p w14:paraId="27139152" w14:textId="77777777" w:rsidR="00E83339" w:rsidRDefault="00E83339" w:rsidP="00423392">
      <w:pPr>
        <w:pStyle w:val="Heading2"/>
      </w:pPr>
      <w:bookmarkStart w:id="16" w:name="_Toc230332788"/>
      <w:r>
        <w:t>JCCC’s Emergency Operations Plan</w:t>
      </w:r>
      <w:bookmarkEnd w:id="16"/>
    </w:p>
    <w:p w14:paraId="34BAC397" w14:textId="77777777" w:rsidR="00E83339" w:rsidRDefault="00E83339" w:rsidP="00E83339">
      <w:r>
        <w:t>JCCC’s Emergency Operations Plan outlines policies and procedures for managing incidents that may threaten the health and safety of students, faculty, staff, and visitors at JCCC; harm College property or reputation; or disrupt College academics, programs, and services.</w:t>
      </w:r>
    </w:p>
    <w:p w14:paraId="01CC3F50" w14:textId="77777777" w:rsidR="00E83339" w:rsidRDefault="00E83339" w:rsidP="00E83339">
      <w:r>
        <w:t>Emergencies can occur at any time without warning. A plan such as this one allows the College to respond more effectively and efficiently in a crisis, coordinate its response and enhance its recovery effort.</w:t>
      </w:r>
    </w:p>
    <w:p w14:paraId="5219E6CE" w14:textId="77777777" w:rsidR="00E83339" w:rsidRDefault="00E83339" w:rsidP="00E83339">
      <w:r>
        <w:t>This plan applies to a broad range of potential emergencies, including but not limited to severe weather, fires, explosions, the release of hazardous materials, infectious disease, extended power outages, incidents of violence and other events that may affect the life and safety of persons or facilities or the reputation of JCCC.</w:t>
      </w:r>
    </w:p>
    <w:p w14:paraId="29DD6598" w14:textId="77777777" w:rsidR="00E83339" w:rsidRDefault="00E83339" w:rsidP="00423392">
      <w:pPr>
        <w:pStyle w:val="Heading3"/>
      </w:pPr>
      <w:r>
        <w:lastRenderedPageBreak/>
        <w:t>Purpose of the Plan</w:t>
      </w:r>
    </w:p>
    <w:p w14:paraId="2D8F44CC" w14:textId="77777777" w:rsidR="00E83339" w:rsidRDefault="00E83339" w:rsidP="00E83339">
      <w:r>
        <w:t>The overall purpose of this plan is to present procedures and protocols for responding to emergency conditions at JCCC and managing the process of restoring College operations.</w:t>
      </w:r>
    </w:p>
    <w:p w14:paraId="3072D701" w14:textId="03F5BD72" w:rsidR="00E83339" w:rsidRDefault="00E83339" w:rsidP="00E83339">
      <w:r>
        <w:t xml:space="preserve">The plan addresses the immediate requirements for an incident, which may or may not rise to the level of an emergency declaration, and in which normal operations are </w:t>
      </w:r>
      <w:r w:rsidR="00835195">
        <w:t>interrupted,</w:t>
      </w:r>
      <w:r>
        <w:t xml:space="preserve"> and special measures must be taken </w:t>
      </w:r>
      <w:proofErr w:type="gramStart"/>
      <w:r>
        <w:t>to</w:t>
      </w:r>
      <w:proofErr w:type="gramEnd"/>
      <w:r>
        <w:t>:</w:t>
      </w:r>
    </w:p>
    <w:p w14:paraId="40AF1A01" w14:textId="074F0B8E" w:rsidR="00E83339" w:rsidRDefault="00E83339" w:rsidP="00557C20">
      <w:pPr>
        <w:pStyle w:val="ListParagraph"/>
        <w:numPr>
          <w:ilvl w:val="0"/>
          <w:numId w:val="6"/>
        </w:numPr>
      </w:pPr>
      <w:r>
        <w:t>Save and protect the lives of students, faculty, staff, visitors, and the campus community.</w:t>
      </w:r>
    </w:p>
    <w:p w14:paraId="18856DA2" w14:textId="7E7AFFE7" w:rsidR="00E83339" w:rsidRDefault="00E83339" w:rsidP="00557C20">
      <w:pPr>
        <w:pStyle w:val="ListParagraph"/>
        <w:numPr>
          <w:ilvl w:val="0"/>
          <w:numId w:val="6"/>
        </w:numPr>
      </w:pPr>
      <w:r>
        <w:t>Manage communications and information regarding emergency operations and campus safety.</w:t>
      </w:r>
    </w:p>
    <w:p w14:paraId="51CBAE73" w14:textId="4FB83F65" w:rsidR="00E83339" w:rsidRDefault="00E83339" w:rsidP="00557C20">
      <w:pPr>
        <w:pStyle w:val="ListParagraph"/>
        <w:numPr>
          <w:ilvl w:val="0"/>
          <w:numId w:val="6"/>
        </w:numPr>
      </w:pPr>
      <w:r>
        <w:t>Provide and analyze information to support decision-making and action plans.</w:t>
      </w:r>
    </w:p>
    <w:p w14:paraId="0DF06060" w14:textId="6A64F6E8" w:rsidR="00E83339" w:rsidRDefault="00E83339" w:rsidP="00557C20">
      <w:pPr>
        <w:pStyle w:val="ListParagraph"/>
        <w:numPr>
          <w:ilvl w:val="0"/>
          <w:numId w:val="6"/>
        </w:numPr>
      </w:pPr>
      <w:r>
        <w:t>Provide essential services and operations.</w:t>
      </w:r>
    </w:p>
    <w:p w14:paraId="59ADFA3F" w14:textId="3E610DBB" w:rsidR="00E83339" w:rsidRDefault="00E83339" w:rsidP="00557C20">
      <w:pPr>
        <w:pStyle w:val="ListParagraph"/>
        <w:numPr>
          <w:ilvl w:val="0"/>
          <w:numId w:val="6"/>
        </w:numPr>
      </w:pPr>
      <w:r>
        <w:t>Manage College resources effectively in an emergency situation.</w:t>
      </w:r>
    </w:p>
    <w:p w14:paraId="23BEEDDB" w14:textId="19BBA45D" w:rsidR="00E83339" w:rsidRDefault="00E83339" w:rsidP="00E83339">
      <w:r>
        <w:t xml:space="preserve">The plan outlines the management structure, key responsibilities, emergency </w:t>
      </w:r>
      <w:r w:rsidR="007B07AA">
        <w:t>assignments,</w:t>
      </w:r>
      <w:r>
        <w:t xml:space="preserve"> and general procedures to follow during and immediately after an emergency or disaster. It supplements procedures currently in place for the day-to-day management and operation of JCCC.</w:t>
      </w:r>
    </w:p>
    <w:p w14:paraId="16647A5E" w14:textId="77777777" w:rsidR="00E83339" w:rsidRDefault="00E83339" w:rsidP="00423392">
      <w:pPr>
        <w:pStyle w:val="Heading3"/>
      </w:pPr>
      <w:r>
        <w:t>Scope of the Plan</w:t>
      </w:r>
    </w:p>
    <w:p w14:paraId="27B72DE9" w14:textId="77777777" w:rsidR="00E83339" w:rsidRDefault="00E83339" w:rsidP="00E83339">
      <w:r>
        <w:t>This plan outlines how JCCC, including faculty, staff, students, visitors, and the campus community will respond to an incident or emergency situation. The plan establishes the basic framework for critical incidents and emergency management.</w:t>
      </w:r>
    </w:p>
    <w:p w14:paraId="0B7B4AD3" w14:textId="51A598F6" w:rsidR="00E83339" w:rsidRDefault="00E83339" w:rsidP="00E83339">
      <w:r>
        <w:t>The Emergency Operations Plan is stored electronically in Microsoft Teams Crisis Management Team SharePoint Site for redundancy and Cloud back-up. Hard copies of the plan are also maintained at each Emergency Operations Center (EOC). A public version of the plan is available on the College website.</w:t>
      </w:r>
    </w:p>
    <w:p w14:paraId="4E3C825B" w14:textId="77777777" w:rsidR="00E83339" w:rsidRDefault="00E83339" w:rsidP="00E83339">
      <w:r>
        <w:t>Because this plan does not cover the needs of every area in the College, individual divisions and departments should create supplements to this plan to support their own needs. Each division is expected to develop and maintain its own internal response plan as well as employee contact lists in case of an emergency. It is also the responsibility of each division and department to ensure its plans are up to date. Copies of department and division plans should be shared with the Mission Continuity and Risk Management Department.</w:t>
      </w:r>
    </w:p>
    <w:p w14:paraId="7D0DE08E" w14:textId="77777777" w:rsidR="00E83339" w:rsidRDefault="00E83339" w:rsidP="00E83339">
      <w:r>
        <w:lastRenderedPageBreak/>
        <w:t>College activities operating in off-campus locations owned or managed by entities other than JCCC (such as West Park) must also coordinate their emergency response with the relevant property management organization.</w:t>
      </w:r>
    </w:p>
    <w:p w14:paraId="1AAD41CD" w14:textId="77777777" w:rsidR="00E83339" w:rsidRDefault="00E83339" w:rsidP="00423392">
      <w:pPr>
        <w:pStyle w:val="Heading3"/>
      </w:pPr>
      <w:r>
        <w:t>Objectives of the Plan</w:t>
      </w:r>
    </w:p>
    <w:p w14:paraId="469EBB49" w14:textId="4CBB8B00" w:rsidR="00E83339" w:rsidRPr="002343BF" w:rsidRDefault="00E83339" w:rsidP="002343BF">
      <w:pPr>
        <w:ind w:firstLine="360"/>
        <w:rPr>
          <w:b/>
          <w:bCs/>
        </w:rPr>
      </w:pPr>
      <w:r w:rsidRPr="002343BF">
        <w:rPr>
          <w:b/>
          <w:bCs/>
        </w:rPr>
        <w:t>The objectives of this plan are to:</w:t>
      </w:r>
    </w:p>
    <w:p w14:paraId="5283B157" w14:textId="2C58848B" w:rsidR="00E83339" w:rsidRDefault="00E83339" w:rsidP="00557C20">
      <w:pPr>
        <w:pStyle w:val="ListParagraph"/>
        <w:numPr>
          <w:ilvl w:val="0"/>
          <w:numId w:val="7"/>
        </w:numPr>
      </w:pPr>
      <w:r>
        <w:t>Organize incident and emergency response structures.</w:t>
      </w:r>
    </w:p>
    <w:p w14:paraId="21373DEF" w14:textId="5AE19885" w:rsidR="00E83339" w:rsidRDefault="00E83339" w:rsidP="00557C20">
      <w:pPr>
        <w:pStyle w:val="ListParagraph"/>
        <w:numPr>
          <w:ilvl w:val="0"/>
          <w:numId w:val="7"/>
        </w:numPr>
      </w:pPr>
      <w:r>
        <w:t>Provide clear and easy-to-follow guidelines and checklists for the most critical functions.</w:t>
      </w:r>
    </w:p>
    <w:p w14:paraId="5F4FBFCE" w14:textId="1BA4FFDC" w:rsidR="00E83339" w:rsidRDefault="00E83339" w:rsidP="00557C20">
      <w:pPr>
        <w:pStyle w:val="ListParagraph"/>
        <w:numPr>
          <w:ilvl w:val="0"/>
          <w:numId w:val="7"/>
        </w:numPr>
      </w:pPr>
      <w:r>
        <w:t>Create an easy-to-follow format so users can quickly determine their roles, responsibilities, and primary tasks.</w:t>
      </w:r>
    </w:p>
    <w:p w14:paraId="117E34B4" w14:textId="23F850B9" w:rsidR="00E83339" w:rsidRDefault="00E83339" w:rsidP="00557C20">
      <w:pPr>
        <w:pStyle w:val="ListParagraph"/>
        <w:numPr>
          <w:ilvl w:val="0"/>
          <w:numId w:val="7"/>
        </w:numPr>
      </w:pPr>
      <w:r>
        <w:t>Link and coordinate processes, actions, and the exchange of critical information into an efficient and real-time operation.</w:t>
      </w:r>
    </w:p>
    <w:p w14:paraId="6A095FD9" w14:textId="66224281" w:rsidR="00804133" w:rsidRDefault="00804133" w:rsidP="00557C20">
      <w:pPr>
        <w:pStyle w:val="ListParagraph"/>
        <w:numPr>
          <w:ilvl w:val="0"/>
          <w:numId w:val="7"/>
        </w:numPr>
      </w:pPr>
      <w:r>
        <w:t>Unity of effort</w:t>
      </w:r>
    </w:p>
    <w:p w14:paraId="6C6A91B3" w14:textId="380E722B" w:rsidR="00E83339" w:rsidRPr="002343BF" w:rsidRDefault="00E83339" w:rsidP="002343BF">
      <w:pPr>
        <w:ind w:firstLine="360"/>
        <w:rPr>
          <w:b/>
          <w:bCs/>
        </w:rPr>
      </w:pPr>
      <w:r w:rsidRPr="002343BF">
        <w:rPr>
          <w:b/>
          <w:bCs/>
        </w:rPr>
        <w:t>Establish structures for communications and information management.</w:t>
      </w:r>
    </w:p>
    <w:p w14:paraId="4F647F2E" w14:textId="083D8CB9" w:rsidR="00E83339" w:rsidRDefault="00E83339" w:rsidP="00557C20">
      <w:pPr>
        <w:pStyle w:val="ListParagraph"/>
        <w:numPr>
          <w:ilvl w:val="0"/>
          <w:numId w:val="8"/>
        </w:numPr>
      </w:pPr>
      <w:r>
        <w:t>Set up a central point of communication both for the receipt and transmission of urgent information and messages.</w:t>
      </w:r>
    </w:p>
    <w:p w14:paraId="5D6FEAFD" w14:textId="3C4C3B92" w:rsidR="00E83339" w:rsidRDefault="00E83339" w:rsidP="00557C20">
      <w:pPr>
        <w:pStyle w:val="ListParagraph"/>
        <w:numPr>
          <w:ilvl w:val="0"/>
          <w:numId w:val="8"/>
        </w:numPr>
      </w:pPr>
      <w:r>
        <w:t>Establish official channels of contact for the College during incidents and emergencies when normal channels are interrupted.</w:t>
      </w:r>
    </w:p>
    <w:p w14:paraId="2996DF9A" w14:textId="539629E1" w:rsidR="00E83339" w:rsidRDefault="00E83339" w:rsidP="00557C20">
      <w:pPr>
        <w:pStyle w:val="ListParagraph"/>
        <w:numPr>
          <w:ilvl w:val="0"/>
          <w:numId w:val="8"/>
        </w:numPr>
      </w:pPr>
      <w:r>
        <w:t>Provide full-service communication for voice, data, and operational systems.</w:t>
      </w:r>
    </w:p>
    <w:p w14:paraId="1C0CDBCF" w14:textId="42D16E69" w:rsidR="00E83339" w:rsidRDefault="00E83339" w:rsidP="00557C20">
      <w:pPr>
        <w:pStyle w:val="ListParagraph"/>
        <w:numPr>
          <w:ilvl w:val="0"/>
          <w:numId w:val="8"/>
        </w:numPr>
      </w:pPr>
      <w:r>
        <w:t>Collect disaster information for notification, public information, documentation, and post-incident analysis.</w:t>
      </w:r>
    </w:p>
    <w:p w14:paraId="345944E7" w14:textId="77858B88" w:rsidR="00E83339" w:rsidRDefault="00E83339" w:rsidP="00557C20">
      <w:pPr>
        <w:pStyle w:val="ListParagraph"/>
        <w:numPr>
          <w:ilvl w:val="0"/>
          <w:numId w:val="8"/>
        </w:numPr>
      </w:pPr>
      <w:r>
        <w:t>Provide a basis for training staff in emergency response practices and procedures.</w:t>
      </w:r>
    </w:p>
    <w:p w14:paraId="44BE3EC0" w14:textId="59924F05" w:rsidR="00E83339" w:rsidRPr="00B233C2" w:rsidRDefault="00E83339" w:rsidP="00B233C2">
      <w:pPr>
        <w:ind w:firstLine="360"/>
        <w:rPr>
          <w:b/>
          <w:bCs/>
        </w:rPr>
      </w:pPr>
      <w:r w:rsidRPr="00B233C2">
        <w:rPr>
          <w:b/>
          <w:bCs/>
        </w:rPr>
        <w:t>Establish decision-making processes.</w:t>
      </w:r>
    </w:p>
    <w:p w14:paraId="517A327A" w14:textId="5946D4FE" w:rsidR="00E83339" w:rsidRDefault="00E83339" w:rsidP="00557C20">
      <w:pPr>
        <w:pStyle w:val="ListParagraph"/>
        <w:numPr>
          <w:ilvl w:val="0"/>
          <w:numId w:val="9"/>
        </w:numPr>
      </w:pPr>
      <w:r>
        <w:t>Determine through a clear decision-making process the level of operation and extent of emergency control and coordination that should be activated when incidents and emergencies occur.</w:t>
      </w:r>
    </w:p>
    <w:p w14:paraId="1274B0A1" w14:textId="7732EBCB" w:rsidR="00E83339" w:rsidRPr="00B233C2" w:rsidRDefault="00E83339" w:rsidP="00B233C2">
      <w:pPr>
        <w:ind w:firstLine="360"/>
        <w:rPr>
          <w:b/>
          <w:bCs/>
        </w:rPr>
      </w:pPr>
      <w:r w:rsidRPr="00B233C2">
        <w:rPr>
          <w:b/>
          <w:bCs/>
        </w:rPr>
        <w:t>Provide structure for operations during incidents and in an emergency.</w:t>
      </w:r>
    </w:p>
    <w:p w14:paraId="21A8D26D" w14:textId="0D660665" w:rsidR="00E83339" w:rsidRDefault="00E83339" w:rsidP="00557C20">
      <w:pPr>
        <w:pStyle w:val="ListParagraph"/>
        <w:numPr>
          <w:ilvl w:val="0"/>
          <w:numId w:val="10"/>
        </w:numPr>
      </w:pPr>
      <w:r>
        <w:t>Use College resources efficiently to implement a comprehensive and efficient response.</w:t>
      </w:r>
    </w:p>
    <w:p w14:paraId="649D7371" w14:textId="1E0FF64F" w:rsidR="00E83339" w:rsidRDefault="00E83339" w:rsidP="00557C20">
      <w:pPr>
        <w:pStyle w:val="ListParagraph"/>
        <w:numPr>
          <w:ilvl w:val="0"/>
          <w:numId w:val="10"/>
        </w:numPr>
      </w:pPr>
      <w:r>
        <w:t>Be prepared through the Emergency Operations Plan for the possibilities and eventualities of incidents rising to the level of emergencies.</w:t>
      </w:r>
    </w:p>
    <w:p w14:paraId="6CAF7E8E" w14:textId="04552E60" w:rsidR="00E83339" w:rsidRPr="00121EF3" w:rsidRDefault="00E83339" w:rsidP="00121EF3">
      <w:pPr>
        <w:ind w:firstLine="360"/>
        <w:rPr>
          <w:b/>
          <w:bCs/>
        </w:rPr>
      </w:pPr>
      <w:r w:rsidRPr="00121EF3">
        <w:rPr>
          <w:b/>
          <w:bCs/>
        </w:rPr>
        <w:t>Position the College for optimal recovery.</w:t>
      </w:r>
    </w:p>
    <w:p w14:paraId="23970A92" w14:textId="6568EF37" w:rsidR="00E83339" w:rsidRDefault="00E83339" w:rsidP="00557C20">
      <w:pPr>
        <w:pStyle w:val="ListParagraph"/>
        <w:numPr>
          <w:ilvl w:val="0"/>
          <w:numId w:val="11"/>
        </w:numPr>
      </w:pPr>
      <w:r>
        <w:t>Prepare to resume normal operations as soon as possible.</w:t>
      </w:r>
    </w:p>
    <w:p w14:paraId="747D359D" w14:textId="05AE0BDE" w:rsidR="00E83339" w:rsidRDefault="00E83339" w:rsidP="00557C20">
      <w:pPr>
        <w:pStyle w:val="ListParagraph"/>
        <w:numPr>
          <w:ilvl w:val="0"/>
          <w:numId w:val="11"/>
        </w:numPr>
      </w:pPr>
      <w:r>
        <w:lastRenderedPageBreak/>
        <w:t>Provide documentation and information support for JCCC response and to federal disaster assistance programs.</w:t>
      </w:r>
    </w:p>
    <w:p w14:paraId="5292D7FA" w14:textId="77777777" w:rsidR="00E83339" w:rsidRDefault="00E83339" w:rsidP="000A4C76">
      <w:pPr>
        <w:pStyle w:val="Heading2"/>
      </w:pPr>
      <w:bookmarkStart w:id="17" w:name="_Toc230332789"/>
      <w:r>
        <w:t>JCCC Mission Continuity Plan – (Not included in this Plan)</w:t>
      </w:r>
      <w:bookmarkEnd w:id="17"/>
      <w:r>
        <w:t xml:space="preserve"> </w:t>
      </w:r>
    </w:p>
    <w:p w14:paraId="346FFEA4" w14:textId="77777777" w:rsidR="00640164" w:rsidRDefault="00640164" w:rsidP="00640164">
      <w:r w:rsidRPr="00640164">
        <w:t xml:space="preserve">The JCCC Mission Continuity Plan outlines procedures and guidance  how the College will maintain essential functions during unexpected events or disruptions. Key elements include scenario and process specific risk assessment, business impact analysis and recovery procedures developed to ensure the execution of essential functions via back up procedures, relocation or alternate resource plans as required to maintain continuous operation of essential functions. The Mission Continuity Plan is housed separately and is facilitated and maintained by the Mission Continuity &amp; Risk Management Department. </w:t>
      </w:r>
    </w:p>
    <w:p w14:paraId="51A64474" w14:textId="07E34237" w:rsidR="00E83339" w:rsidRDefault="00E83339" w:rsidP="000A4C76">
      <w:pPr>
        <w:pStyle w:val="Heading2"/>
      </w:pPr>
      <w:bookmarkStart w:id="18" w:name="_Toc230332790"/>
      <w:r>
        <w:t>JCCC Disaster Recovery Plan – (Not included in this Plan)</w:t>
      </w:r>
      <w:bookmarkEnd w:id="18"/>
    </w:p>
    <w:p w14:paraId="4A318784" w14:textId="77777777" w:rsidR="00640164" w:rsidRDefault="00640164" w:rsidP="00640164">
      <w:r w:rsidRPr="00640164">
        <w:t xml:space="preserve">The JCCC Disaster Recovery Plan contains detailed instructions for restoring critical operations and data to minimize disruption and ensure College continuity. The plan integrates tactics to address data protection, backup, restoration, and operational resumption to limit the impact of various risks. The Disaster Recovery Plan is document </w:t>
      </w:r>
      <w:proofErr w:type="gramStart"/>
      <w:r w:rsidRPr="00640164">
        <w:t>is housed</w:t>
      </w:r>
      <w:proofErr w:type="gramEnd"/>
      <w:r w:rsidRPr="00640164">
        <w:t xml:space="preserve"> separately and facilitated by the Mission Continuity &amp; Risk Management Department.</w:t>
      </w:r>
    </w:p>
    <w:p w14:paraId="2D5201EB" w14:textId="3494C40A" w:rsidR="00E83339" w:rsidRDefault="00E83339" w:rsidP="000A4C76">
      <w:pPr>
        <w:pStyle w:val="Heading2"/>
      </w:pPr>
      <w:bookmarkStart w:id="19" w:name="_Toc230332791"/>
      <w:r>
        <w:t>Enterprise Risk Assessment</w:t>
      </w:r>
      <w:bookmarkEnd w:id="19"/>
      <w:r>
        <w:t xml:space="preserve"> </w:t>
      </w:r>
    </w:p>
    <w:p w14:paraId="23B36B44" w14:textId="2A5665F8" w:rsidR="00640164" w:rsidRDefault="00640164" w:rsidP="00640164">
      <w:r w:rsidRPr="00640164">
        <w:t xml:space="preserve">Since 2012, JCCC has conducted an annual Risk Assessment which surveys the President’s Cabinet and the Crisis Management Team. The results of the survey are used as a guide to the analysis, prioritization, mitigation, and monitoring of various risk categories. Insights from the risk assessment process help prioritize program development, </w:t>
      </w:r>
      <w:r w:rsidR="00BD58A8" w:rsidRPr="00640164">
        <w:t>exercise,</w:t>
      </w:r>
      <w:r w:rsidRPr="00640164">
        <w:t xml:space="preserve"> and training needs. The Risk Assessment process is a part of the Enterprise Risk Management Program and is coordinated by the Mission Continuity &amp; Risk Management Department.</w:t>
      </w:r>
    </w:p>
    <w:p w14:paraId="5A8DA489" w14:textId="775219C4" w:rsidR="00E83339" w:rsidRDefault="00E83339" w:rsidP="000A4C76">
      <w:pPr>
        <w:pStyle w:val="Heading2"/>
      </w:pPr>
      <w:bookmarkStart w:id="20" w:name="_Toc230332792"/>
      <w:r>
        <w:t>Definition of an Incident</w:t>
      </w:r>
      <w:bookmarkEnd w:id="20"/>
    </w:p>
    <w:p w14:paraId="06EDFED4" w14:textId="1D7CE428" w:rsidR="00E83339" w:rsidRDefault="00E83339" w:rsidP="00E83339">
      <w:r>
        <w:t>An occurrence, natural or human-caused,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sdt>
        <w:sdtPr>
          <w:id w:val="-1508669222"/>
          <w:citation/>
        </w:sdtPr>
        <w:sdtEndPr/>
        <w:sdtContent>
          <w:r w:rsidR="00E20A30">
            <w:fldChar w:fldCharType="begin"/>
          </w:r>
          <w:r w:rsidR="00E20A30">
            <w:instrText xml:space="preserve"> CITATION FEM \l 1033 </w:instrText>
          </w:r>
          <w:r w:rsidR="00E20A30">
            <w:fldChar w:fldCharType="separate"/>
          </w:r>
          <w:r w:rsidR="00E20A30">
            <w:rPr>
              <w:noProof/>
            </w:rPr>
            <w:t xml:space="preserve"> (FEMA)</w:t>
          </w:r>
          <w:r w:rsidR="00E20A30">
            <w:fldChar w:fldCharType="end"/>
          </w:r>
        </w:sdtContent>
      </w:sdt>
    </w:p>
    <w:p w14:paraId="57331171" w14:textId="77777777" w:rsidR="00E83339" w:rsidRDefault="00E83339" w:rsidP="000A4C76">
      <w:pPr>
        <w:pStyle w:val="Heading2"/>
      </w:pPr>
      <w:bookmarkStart w:id="21" w:name="_Toc230332793"/>
      <w:r>
        <w:lastRenderedPageBreak/>
        <w:t>Definition of an Emergency</w:t>
      </w:r>
      <w:bookmarkEnd w:id="21"/>
    </w:p>
    <w:p w14:paraId="0CCC44AC" w14:textId="25F6F23F" w:rsidR="00E83339" w:rsidRDefault="00E83339" w:rsidP="00E83339">
      <w:r>
        <w:t>Any incident, whether natural, technological, or human-caused, that requires responsive action to protect life or property. 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sdt>
        <w:sdtPr>
          <w:id w:val="2065213752"/>
          <w:citation/>
        </w:sdtPr>
        <w:sdtEndPr/>
        <w:sdtContent>
          <w:r w:rsidR="00D7712B">
            <w:fldChar w:fldCharType="begin"/>
          </w:r>
          <w:r w:rsidR="00D7712B">
            <w:instrText xml:space="preserve"> CITATION FEM \l 1033 </w:instrText>
          </w:r>
          <w:r w:rsidR="00D7712B">
            <w:fldChar w:fldCharType="separate"/>
          </w:r>
          <w:r w:rsidR="00D7712B">
            <w:rPr>
              <w:noProof/>
            </w:rPr>
            <w:t xml:space="preserve"> (FEMA)</w:t>
          </w:r>
          <w:r w:rsidR="00D7712B">
            <w:fldChar w:fldCharType="end"/>
          </w:r>
        </w:sdtContent>
      </w:sdt>
    </w:p>
    <w:p w14:paraId="13732054" w14:textId="5F64C7CA" w:rsidR="00E83339" w:rsidRDefault="00E83339" w:rsidP="00E83339">
      <w:r>
        <w:t>An emergency may result in a declaration of a state of emergency for the College</w:t>
      </w:r>
      <w:r w:rsidR="007B07AA">
        <w:t xml:space="preserve">. </w:t>
      </w:r>
      <w:r>
        <w:t>Declaration of emergency may be issued by the College President or designated Executive in Charge.</w:t>
      </w:r>
    </w:p>
    <w:p w14:paraId="56ACF8EC" w14:textId="77777777" w:rsidR="00E83339" w:rsidRDefault="00E83339" w:rsidP="000A4C76">
      <w:pPr>
        <w:pStyle w:val="Heading2"/>
      </w:pPr>
      <w:bookmarkStart w:id="22" w:name="_Toc230332794"/>
      <w:r>
        <w:t>Definition of a Disaster</w:t>
      </w:r>
      <w:bookmarkEnd w:id="22"/>
    </w:p>
    <w:p w14:paraId="0F77C929" w14:textId="4BF573CA" w:rsidR="00E83339" w:rsidRDefault="00E83339" w:rsidP="00E83339">
      <w:r>
        <w:t xml:space="preserve">A disaster is an occurrence of a natural catastrophe, technological accident, or human caused event that has resulted in severe property damage, deaths, and/or multiple injuries. </w:t>
      </w:r>
      <w:sdt>
        <w:sdtPr>
          <w:id w:val="-669719652"/>
          <w:citation/>
        </w:sdtPr>
        <w:sdtEndPr/>
        <w:sdtContent>
          <w:r w:rsidR="00D7712B">
            <w:fldChar w:fldCharType="begin"/>
          </w:r>
          <w:r w:rsidR="00D7712B">
            <w:instrText xml:space="preserve"> CITATION FEM \l 1033 </w:instrText>
          </w:r>
          <w:r w:rsidR="00D7712B">
            <w:fldChar w:fldCharType="separate"/>
          </w:r>
          <w:r w:rsidR="00D7712B">
            <w:rPr>
              <w:noProof/>
            </w:rPr>
            <w:t>(FEMA)</w:t>
          </w:r>
          <w:r w:rsidR="00D7712B">
            <w:fldChar w:fldCharType="end"/>
          </w:r>
        </w:sdtContent>
      </w:sdt>
    </w:p>
    <w:p w14:paraId="016CEC96" w14:textId="2A97EE03" w:rsidR="00E83339" w:rsidRDefault="00E83339" w:rsidP="00E83339">
      <w:r>
        <w:t>A disaster may result in a declaration of a state of emergency for the College</w:t>
      </w:r>
      <w:r w:rsidR="007B07AA">
        <w:t xml:space="preserve">. </w:t>
      </w:r>
      <w:r>
        <w:t>Declaration of emergency may be issued by the College President or designated Executive in Charge.</w:t>
      </w:r>
    </w:p>
    <w:p w14:paraId="4A747745" w14:textId="77777777" w:rsidR="00E83339" w:rsidRDefault="00E83339" w:rsidP="000A4C76">
      <w:pPr>
        <w:pStyle w:val="Heading2"/>
      </w:pPr>
      <w:bookmarkStart w:id="23" w:name="_Toc230332795"/>
      <w:r>
        <w:t>Levels of an Emergency</w:t>
      </w:r>
      <w:bookmarkEnd w:id="23"/>
    </w:p>
    <w:p w14:paraId="71106B14" w14:textId="629BB5E3" w:rsidR="00E83339" w:rsidRDefault="00E83339" w:rsidP="00E83339">
      <w:r>
        <w:t xml:space="preserve">JCCC categorizes emergencies into </w:t>
      </w:r>
      <w:r w:rsidR="008034D6">
        <w:t xml:space="preserve">five </w:t>
      </w:r>
      <w:r>
        <w:t xml:space="preserve">response levels according to severity, potential impact, resource requirements, EOC activation level, and the level of assistance or support required from external emergency services. </w:t>
      </w:r>
    </w:p>
    <w:p w14:paraId="1DE8D661" w14:textId="6BE5B12A" w:rsidR="002F2ECC" w:rsidRDefault="002F2ECC" w:rsidP="00E83339">
      <w:r>
        <w:br w:type="page"/>
      </w:r>
    </w:p>
    <w:p w14:paraId="65CA7F6F" w14:textId="77777777" w:rsidR="00E83339" w:rsidRDefault="00E83339" w:rsidP="00E83339"/>
    <w:tbl>
      <w:tblPr>
        <w:tblW w:w="9648" w:type="dxa"/>
        <w:tblLook w:val="04A0" w:firstRow="1" w:lastRow="0" w:firstColumn="1" w:lastColumn="0" w:noHBand="0" w:noVBand="1"/>
      </w:tblPr>
      <w:tblGrid>
        <w:gridCol w:w="3690"/>
        <w:gridCol w:w="1710"/>
        <w:gridCol w:w="1189"/>
        <w:gridCol w:w="1859"/>
        <w:gridCol w:w="1182"/>
        <w:gridCol w:w="18"/>
      </w:tblGrid>
      <w:tr w:rsidR="002F2ECC" w:rsidRPr="00E0572F" w14:paraId="59AF4E3B" w14:textId="77777777" w:rsidTr="00C7788B">
        <w:trPr>
          <w:trHeight w:val="600"/>
        </w:trPr>
        <w:tc>
          <w:tcPr>
            <w:tcW w:w="9648" w:type="dxa"/>
            <w:gridSpan w:val="6"/>
            <w:tcBorders>
              <w:top w:val="nil"/>
              <w:left w:val="nil"/>
              <w:bottom w:val="single" w:sz="8" w:space="0" w:color="5B9BD4"/>
              <w:right w:val="nil"/>
            </w:tcBorders>
            <w:noWrap/>
            <w:vAlign w:val="bottom"/>
            <w:hideMark/>
          </w:tcPr>
          <w:p w14:paraId="29D48998" w14:textId="77777777" w:rsidR="002F2ECC" w:rsidRPr="00E0572F" w:rsidRDefault="002F2ECC" w:rsidP="00C7788B">
            <w:pPr>
              <w:spacing w:after="0" w:line="240" w:lineRule="auto"/>
              <w:rPr>
                <w:rFonts w:eastAsia="Times New Roman" w:cs="Calibri"/>
                <w:b/>
                <w:bCs/>
                <w:color w:val="000000"/>
                <w:sz w:val="44"/>
                <w:szCs w:val="44"/>
              </w:rPr>
            </w:pPr>
            <w:r w:rsidRPr="00E0572F">
              <w:rPr>
                <w:rFonts w:eastAsia="Times New Roman" w:cs="Calibri"/>
                <w:b/>
                <w:bCs/>
                <w:color w:val="000000"/>
                <w:sz w:val="32"/>
                <w:szCs w:val="32"/>
              </w:rPr>
              <w:t>JCCC Incident/Emergency Level Matrix</w:t>
            </w:r>
          </w:p>
        </w:tc>
      </w:tr>
      <w:tr w:rsidR="002F2ECC" w:rsidRPr="00E0572F" w14:paraId="06E47E99" w14:textId="77777777" w:rsidTr="00C7788B">
        <w:trPr>
          <w:gridAfter w:val="1"/>
          <w:wAfter w:w="18" w:type="dxa"/>
          <w:trHeight w:val="735"/>
        </w:trPr>
        <w:tc>
          <w:tcPr>
            <w:tcW w:w="3690" w:type="dxa"/>
            <w:tcBorders>
              <w:top w:val="nil"/>
              <w:left w:val="nil"/>
              <w:bottom w:val="nil"/>
              <w:right w:val="nil"/>
            </w:tcBorders>
            <w:vAlign w:val="center"/>
            <w:hideMark/>
          </w:tcPr>
          <w:p w14:paraId="3559083F" w14:textId="77777777" w:rsidR="002F2ECC" w:rsidRPr="00E0572F" w:rsidRDefault="002F2ECC" w:rsidP="00C7788B">
            <w:pPr>
              <w:spacing w:after="0" w:line="240" w:lineRule="auto"/>
              <w:rPr>
                <w:rFonts w:eastAsia="Times New Roman" w:cs="Calibri"/>
                <w:b/>
                <w:bCs/>
                <w:color w:val="000000"/>
                <w:sz w:val="21"/>
                <w:szCs w:val="21"/>
              </w:rPr>
            </w:pPr>
            <w:r w:rsidRPr="00E0572F">
              <w:rPr>
                <w:rFonts w:eastAsia="Times New Roman" w:cs="Calibri"/>
                <w:b/>
                <w:bCs/>
                <w:color w:val="000000"/>
                <w:sz w:val="21"/>
                <w:szCs w:val="21"/>
              </w:rPr>
              <w:t>Levels of an Incident/Emergency</w:t>
            </w:r>
          </w:p>
        </w:tc>
        <w:tc>
          <w:tcPr>
            <w:tcW w:w="1710" w:type="dxa"/>
            <w:tcBorders>
              <w:top w:val="nil"/>
              <w:left w:val="nil"/>
              <w:bottom w:val="nil"/>
              <w:right w:val="nil"/>
            </w:tcBorders>
            <w:vAlign w:val="center"/>
            <w:hideMark/>
          </w:tcPr>
          <w:p w14:paraId="339E386C" w14:textId="77777777" w:rsidR="002F2ECC" w:rsidRPr="00E0572F" w:rsidRDefault="002F2ECC" w:rsidP="00C7788B">
            <w:pPr>
              <w:spacing w:after="0" w:line="240" w:lineRule="auto"/>
              <w:rPr>
                <w:rFonts w:eastAsia="Times New Roman" w:cs="Calibri"/>
                <w:b/>
                <w:bCs/>
                <w:color w:val="000000"/>
                <w:sz w:val="21"/>
                <w:szCs w:val="21"/>
              </w:rPr>
            </w:pPr>
            <w:r w:rsidRPr="00E0572F">
              <w:rPr>
                <w:rFonts w:eastAsia="Times New Roman" w:cs="Calibri"/>
                <w:b/>
                <w:bCs/>
                <w:color w:val="000000"/>
                <w:sz w:val="21"/>
                <w:szCs w:val="21"/>
              </w:rPr>
              <w:t>Description</w:t>
            </w:r>
          </w:p>
        </w:tc>
        <w:tc>
          <w:tcPr>
            <w:tcW w:w="1170" w:type="dxa"/>
            <w:tcBorders>
              <w:top w:val="nil"/>
              <w:left w:val="nil"/>
              <w:bottom w:val="nil"/>
              <w:right w:val="nil"/>
            </w:tcBorders>
            <w:vAlign w:val="center"/>
            <w:hideMark/>
          </w:tcPr>
          <w:p w14:paraId="57E7516A" w14:textId="77777777" w:rsidR="002F2ECC" w:rsidRPr="00E0572F" w:rsidRDefault="002F2ECC" w:rsidP="00C7788B">
            <w:pPr>
              <w:spacing w:after="0" w:line="240" w:lineRule="auto"/>
              <w:rPr>
                <w:rFonts w:eastAsia="Times New Roman" w:cs="Calibri"/>
                <w:b/>
                <w:bCs/>
                <w:color w:val="000000"/>
                <w:sz w:val="21"/>
                <w:szCs w:val="21"/>
              </w:rPr>
            </w:pPr>
            <w:r w:rsidRPr="00E0572F">
              <w:rPr>
                <w:rFonts w:eastAsia="Times New Roman" w:cs="Calibri"/>
                <w:b/>
                <w:bCs/>
                <w:color w:val="000000"/>
                <w:sz w:val="21"/>
                <w:szCs w:val="21"/>
              </w:rPr>
              <w:t>Estimated Duration</w:t>
            </w:r>
          </w:p>
        </w:tc>
        <w:tc>
          <w:tcPr>
            <w:tcW w:w="1890" w:type="dxa"/>
            <w:tcBorders>
              <w:top w:val="nil"/>
              <w:left w:val="nil"/>
              <w:bottom w:val="nil"/>
              <w:right w:val="nil"/>
            </w:tcBorders>
            <w:vAlign w:val="center"/>
            <w:hideMark/>
          </w:tcPr>
          <w:p w14:paraId="602B229A" w14:textId="77777777" w:rsidR="002F2ECC" w:rsidRPr="00E0572F" w:rsidRDefault="002F2ECC" w:rsidP="00C7788B">
            <w:pPr>
              <w:spacing w:after="0" w:line="240" w:lineRule="auto"/>
              <w:rPr>
                <w:rFonts w:eastAsia="Times New Roman" w:cs="Calibri"/>
                <w:b/>
                <w:bCs/>
                <w:color w:val="000000"/>
                <w:sz w:val="21"/>
                <w:szCs w:val="21"/>
              </w:rPr>
            </w:pPr>
            <w:r w:rsidRPr="00E0572F">
              <w:rPr>
                <w:rFonts w:eastAsia="Times New Roman" w:cs="Calibri"/>
                <w:b/>
                <w:bCs/>
                <w:color w:val="000000"/>
                <w:sz w:val="21"/>
                <w:szCs w:val="21"/>
              </w:rPr>
              <w:t>Incident Activation</w:t>
            </w:r>
          </w:p>
        </w:tc>
        <w:tc>
          <w:tcPr>
            <w:tcW w:w="1170" w:type="dxa"/>
            <w:tcBorders>
              <w:top w:val="nil"/>
              <w:left w:val="nil"/>
              <w:bottom w:val="nil"/>
              <w:right w:val="nil"/>
            </w:tcBorders>
            <w:vAlign w:val="center"/>
            <w:hideMark/>
          </w:tcPr>
          <w:p w14:paraId="71DB58A4" w14:textId="77777777" w:rsidR="002F2ECC" w:rsidRPr="00E0572F" w:rsidRDefault="002F2ECC" w:rsidP="00C7788B">
            <w:pPr>
              <w:spacing w:after="0" w:line="240" w:lineRule="auto"/>
              <w:rPr>
                <w:rFonts w:eastAsia="Times New Roman" w:cs="Calibri"/>
                <w:b/>
                <w:bCs/>
                <w:color w:val="000000"/>
                <w:sz w:val="21"/>
                <w:szCs w:val="21"/>
              </w:rPr>
            </w:pPr>
            <w:r w:rsidRPr="00E0572F">
              <w:rPr>
                <w:rFonts w:eastAsia="Times New Roman" w:cs="Calibri"/>
                <w:b/>
                <w:bCs/>
                <w:color w:val="000000"/>
                <w:sz w:val="21"/>
                <w:szCs w:val="21"/>
              </w:rPr>
              <w:t>EOC Activation Level</w:t>
            </w:r>
          </w:p>
        </w:tc>
      </w:tr>
      <w:tr w:rsidR="002F2ECC" w:rsidRPr="00E0572F" w14:paraId="32C15680" w14:textId="77777777" w:rsidTr="00C7788B">
        <w:trPr>
          <w:gridAfter w:val="1"/>
          <w:wAfter w:w="18" w:type="dxa"/>
          <w:trHeight w:val="864"/>
        </w:trPr>
        <w:tc>
          <w:tcPr>
            <w:tcW w:w="3690" w:type="dxa"/>
            <w:tcBorders>
              <w:top w:val="single" w:sz="4" w:space="0" w:color="auto"/>
              <w:left w:val="single" w:sz="4" w:space="0" w:color="auto"/>
              <w:bottom w:val="single" w:sz="4" w:space="0" w:color="auto"/>
              <w:right w:val="single" w:sz="4" w:space="0" w:color="auto"/>
            </w:tcBorders>
            <w:shd w:val="clear" w:color="000000" w:fill="9BC2E6"/>
            <w:hideMark/>
          </w:tcPr>
          <w:p w14:paraId="06D9602B"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b/>
                <w:bCs/>
                <w:color w:val="000000"/>
                <w:sz w:val="16"/>
                <w:szCs w:val="16"/>
              </w:rPr>
              <w:t>Level 1: A high impact incident/disaster or imminent threat.</w:t>
            </w:r>
            <w:r>
              <w:rPr>
                <w:rFonts w:eastAsia="Times New Roman" w:cs="Calibri"/>
                <w:color w:val="000000"/>
                <w:sz w:val="16"/>
                <w:szCs w:val="16"/>
              </w:rPr>
              <w:br/>
            </w:r>
            <w:r w:rsidRPr="00E0572F">
              <w:rPr>
                <w:rFonts w:eastAsia="Times New Roman" w:cs="Calibri"/>
                <w:color w:val="000000"/>
                <w:sz w:val="16"/>
                <w:szCs w:val="16"/>
              </w:rPr>
              <w:t xml:space="preserve">Examples: Major weather event, terrorism, active </w:t>
            </w:r>
            <w:proofErr w:type="gramStart"/>
            <w:r w:rsidRPr="00E0572F">
              <w:rPr>
                <w:rFonts w:eastAsia="Times New Roman" w:cs="Calibri"/>
                <w:color w:val="000000"/>
                <w:sz w:val="16"/>
                <w:szCs w:val="16"/>
              </w:rPr>
              <w:t>shooter</w:t>
            </w:r>
            <w:proofErr w:type="gramEnd"/>
            <w:r w:rsidRPr="00E0572F">
              <w:rPr>
                <w:rFonts w:eastAsia="Times New Roman" w:cs="Calibri"/>
                <w:color w:val="000000"/>
                <w:sz w:val="16"/>
                <w:szCs w:val="16"/>
              </w:rPr>
              <w:t xml:space="preserve">, pandemic, earthquake, building collapse, mass casualty. </w:t>
            </w:r>
          </w:p>
        </w:tc>
        <w:tc>
          <w:tcPr>
            <w:tcW w:w="1710" w:type="dxa"/>
            <w:tcBorders>
              <w:top w:val="single" w:sz="4" w:space="0" w:color="auto"/>
              <w:left w:val="nil"/>
              <w:bottom w:val="single" w:sz="4" w:space="0" w:color="auto"/>
              <w:right w:val="single" w:sz="4" w:space="0" w:color="auto"/>
            </w:tcBorders>
            <w:shd w:val="clear" w:color="000000" w:fill="9BC2E6"/>
            <w:hideMark/>
          </w:tcPr>
          <w:p w14:paraId="5C4B0805" w14:textId="69DAE424"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Entire campus and/or surrounding community</w:t>
            </w:r>
            <w:r>
              <w:rPr>
                <w:rFonts w:eastAsia="Times New Roman" w:cs="Calibri"/>
                <w:color w:val="000000"/>
                <w:sz w:val="16"/>
                <w:szCs w:val="16"/>
              </w:rPr>
              <w:br/>
            </w:r>
            <w:r w:rsidRPr="00E0572F">
              <w:rPr>
                <w:rFonts w:eastAsia="Times New Roman" w:cs="Calibri"/>
                <w:color w:val="000000"/>
                <w:sz w:val="16"/>
                <w:szCs w:val="16"/>
              </w:rPr>
              <w:t>(</w:t>
            </w:r>
            <w:r w:rsidR="00835195" w:rsidRPr="00E0572F">
              <w:rPr>
                <w:rFonts w:eastAsia="Times New Roman" w:cs="Calibri"/>
                <w:color w:val="000000"/>
                <w:sz w:val="16"/>
                <w:szCs w:val="16"/>
              </w:rPr>
              <w:t>Widespread</w:t>
            </w:r>
            <w:r w:rsidRPr="00E0572F">
              <w:rPr>
                <w:rFonts w:eastAsia="Times New Roman" w:cs="Calibri"/>
                <w:color w:val="000000"/>
                <w:sz w:val="16"/>
                <w:szCs w:val="16"/>
              </w:rPr>
              <w:t xml:space="preserve"> damage)</w:t>
            </w:r>
          </w:p>
        </w:tc>
        <w:tc>
          <w:tcPr>
            <w:tcW w:w="1170" w:type="dxa"/>
            <w:tcBorders>
              <w:top w:val="single" w:sz="4" w:space="0" w:color="auto"/>
              <w:left w:val="nil"/>
              <w:bottom w:val="single" w:sz="4" w:space="0" w:color="auto"/>
              <w:right w:val="single" w:sz="4" w:space="0" w:color="auto"/>
            </w:tcBorders>
            <w:shd w:val="clear" w:color="000000" w:fill="9BC2E6"/>
            <w:hideMark/>
          </w:tcPr>
          <w:p w14:paraId="457F7CB6" w14:textId="04AAEBEC"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 xml:space="preserve">&gt; 48 </w:t>
            </w:r>
            <w:r w:rsidR="00716B47" w:rsidRPr="00E0572F">
              <w:rPr>
                <w:rFonts w:eastAsia="Times New Roman" w:cs="Calibri"/>
                <w:color w:val="000000"/>
                <w:sz w:val="16"/>
                <w:szCs w:val="16"/>
              </w:rPr>
              <w:t>Hrs.</w:t>
            </w:r>
            <w:r w:rsidRPr="00E0572F">
              <w:rPr>
                <w:rFonts w:eastAsia="Times New Roman" w:cs="Calibri"/>
                <w:color w:val="000000"/>
                <w:sz w:val="16"/>
                <w:szCs w:val="16"/>
              </w:rPr>
              <w:t xml:space="preserve"> </w:t>
            </w:r>
          </w:p>
        </w:tc>
        <w:tc>
          <w:tcPr>
            <w:tcW w:w="1890" w:type="dxa"/>
            <w:tcBorders>
              <w:top w:val="single" w:sz="4" w:space="0" w:color="auto"/>
              <w:left w:val="nil"/>
              <w:bottom w:val="single" w:sz="4" w:space="0" w:color="auto"/>
              <w:right w:val="single" w:sz="4" w:space="0" w:color="auto"/>
            </w:tcBorders>
            <w:shd w:val="clear" w:color="000000" w:fill="9BC2E6"/>
            <w:hideMark/>
          </w:tcPr>
          <w:p w14:paraId="46E0243D"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Activate Incident Activation Protocol</w:t>
            </w:r>
          </w:p>
        </w:tc>
        <w:tc>
          <w:tcPr>
            <w:tcW w:w="1170" w:type="dxa"/>
            <w:tcBorders>
              <w:top w:val="single" w:sz="4" w:space="0" w:color="auto"/>
              <w:left w:val="nil"/>
              <w:bottom w:val="single" w:sz="4" w:space="0" w:color="auto"/>
              <w:right w:val="single" w:sz="4" w:space="0" w:color="auto"/>
            </w:tcBorders>
            <w:shd w:val="clear" w:color="000000" w:fill="9BC2E6"/>
            <w:hideMark/>
          </w:tcPr>
          <w:p w14:paraId="1FDB1500"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b/>
                <w:bCs/>
                <w:color w:val="000000"/>
                <w:sz w:val="16"/>
                <w:szCs w:val="16"/>
              </w:rPr>
              <w:t>Full</w:t>
            </w:r>
            <w:r w:rsidRPr="00E0572F">
              <w:rPr>
                <w:rFonts w:eastAsia="Times New Roman" w:cs="Calibri"/>
                <w:color w:val="000000"/>
                <w:sz w:val="16"/>
                <w:szCs w:val="16"/>
              </w:rPr>
              <w:t xml:space="preserve"> EOC activation including IRT, EPG, and CMT. May require 24/7 shifts and staffing.</w:t>
            </w:r>
          </w:p>
        </w:tc>
      </w:tr>
      <w:tr w:rsidR="002F2ECC" w:rsidRPr="00E0572F" w14:paraId="3A301639" w14:textId="77777777" w:rsidTr="00C7788B">
        <w:trPr>
          <w:gridAfter w:val="1"/>
          <w:wAfter w:w="18" w:type="dxa"/>
          <w:trHeight w:val="1008"/>
        </w:trPr>
        <w:tc>
          <w:tcPr>
            <w:tcW w:w="3690" w:type="dxa"/>
            <w:tcBorders>
              <w:top w:val="nil"/>
              <w:left w:val="single" w:sz="4" w:space="0" w:color="auto"/>
              <w:bottom w:val="single" w:sz="4" w:space="0" w:color="auto"/>
              <w:right w:val="single" w:sz="4" w:space="0" w:color="auto"/>
            </w:tcBorders>
            <w:hideMark/>
          </w:tcPr>
          <w:p w14:paraId="3E203A80"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b/>
                <w:bCs/>
                <w:color w:val="000000"/>
                <w:sz w:val="16"/>
                <w:szCs w:val="16"/>
              </w:rPr>
              <w:t>Level 2: A medium impact incident or potential threat.</w:t>
            </w:r>
            <w:r>
              <w:rPr>
                <w:rFonts w:eastAsia="Times New Roman" w:cs="Calibri"/>
                <w:color w:val="000000"/>
                <w:sz w:val="16"/>
                <w:szCs w:val="16"/>
              </w:rPr>
              <w:br/>
            </w:r>
            <w:r w:rsidRPr="00E0572F">
              <w:rPr>
                <w:rFonts w:eastAsia="Times New Roman" w:cs="Calibri"/>
                <w:color w:val="000000"/>
                <w:sz w:val="16"/>
                <w:szCs w:val="16"/>
              </w:rPr>
              <w:t>Examples: Structure fire, long term power outage, substantial network or systems outage, multi-fatality incident, hazmat, severe storm, civil disorder, or an external emergency that may affect College resources.</w:t>
            </w:r>
          </w:p>
        </w:tc>
        <w:tc>
          <w:tcPr>
            <w:tcW w:w="1710" w:type="dxa"/>
            <w:tcBorders>
              <w:top w:val="nil"/>
              <w:left w:val="nil"/>
              <w:bottom w:val="single" w:sz="4" w:space="0" w:color="auto"/>
              <w:right w:val="single" w:sz="4" w:space="0" w:color="auto"/>
            </w:tcBorders>
            <w:hideMark/>
          </w:tcPr>
          <w:p w14:paraId="75711DB5"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Sizable portions of the campus community</w:t>
            </w:r>
          </w:p>
        </w:tc>
        <w:tc>
          <w:tcPr>
            <w:tcW w:w="1170" w:type="dxa"/>
            <w:tcBorders>
              <w:top w:val="nil"/>
              <w:left w:val="nil"/>
              <w:bottom w:val="single" w:sz="4" w:space="0" w:color="auto"/>
              <w:right w:val="single" w:sz="4" w:space="0" w:color="auto"/>
            </w:tcBorders>
            <w:hideMark/>
          </w:tcPr>
          <w:p w14:paraId="0F8DA776" w14:textId="026924C0"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 xml:space="preserve">8-48 </w:t>
            </w:r>
            <w:r w:rsidR="00716B47" w:rsidRPr="00E0572F">
              <w:rPr>
                <w:rFonts w:eastAsia="Times New Roman" w:cs="Calibri"/>
                <w:color w:val="000000"/>
                <w:sz w:val="16"/>
                <w:szCs w:val="16"/>
              </w:rPr>
              <w:t>Hrs.</w:t>
            </w:r>
            <w:r w:rsidRPr="00E0572F">
              <w:rPr>
                <w:rFonts w:eastAsia="Times New Roman" w:cs="Calibri"/>
                <w:color w:val="000000"/>
                <w:sz w:val="16"/>
                <w:szCs w:val="16"/>
              </w:rPr>
              <w:t xml:space="preserve"> </w:t>
            </w:r>
          </w:p>
        </w:tc>
        <w:tc>
          <w:tcPr>
            <w:tcW w:w="1890" w:type="dxa"/>
            <w:tcBorders>
              <w:top w:val="nil"/>
              <w:left w:val="nil"/>
              <w:bottom w:val="single" w:sz="4" w:space="0" w:color="auto"/>
              <w:right w:val="single" w:sz="4" w:space="0" w:color="auto"/>
            </w:tcBorders>
            <w:hideMark/>
          </w:tcPr>
          <w:p w14:paraId="485E1356"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Activate Incident Activation Protocol</w:t>
            </w:r>
          </w:p>
        </w:tc>
        <w:tc>
          <w:tcPr>
            <w:tcW w:w="1170" w:type="dxa"/>
            <w:tcBorders>
              <w:top w:val="nil"/>
              <w:left w:val="nil"/>
              <w:bottom w:val="single" w:sz="4" w:space="0" w:color="auto"/>
              <w:right w:val="single" w:sz="4" w:space="0" w:color="auto"/>
            </w:tcBorders>
            <w:hideMark/>
          </w:tcPr>
          <w:p w14:paraId="5C18B04B"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b/>
                <w:bCs/>
                <w:color w:val="000000"/>
                <w:sz w:val="16"/>
                <w:szCs w:val="16"/>
              </w:rPr>
              <w:t>Partial</w:t>
            </w:r>
            <w:r w:rsidRPr="00E0572F">
              <w:rPr>
                <w:rFonts w:eastAsia="Times New Roman" w:cs="Calibri"/>
                <w:color w:val="000000"/>
                <w:sz w:val="16"/>
                <w:szCs w:val="16"/>
              </w:rPr>
              <w:t xml:space="preserve"> or </w:t>
            </w:r>
            <w:r w:rsidRPr="00E0572F">
              <w:rPr>
                <w:rFonts w:eastAsia="Times New Roman" w:cs="Calibri"/>
                <w:b/>
                <w:bCs/>
                <w:color w:val="000000"/>
                <w:sz w:val="16"/>
                <w:szCs w:val="16"/>
              </w:rPr>
              <w:t>Full</w:t>
            </w:r>
            <w:r w:rsidRPr="00E0572F">
              <w:rPr>
                <w:rFonts w:eastAsia="Times New Roman" w:cs="Calibri"/>
                <w:color w:val="000000"/>
                <w:sz w:val="16"/>
                <w:szCs w:val="16"/>
              </w:rPr>
              <w:t xml:space="preserve"> EOC activation including all IRT and certain CMT positions staffed.</w:t>
            </w:r>
          </w:p>
        </w:tc>
      </w:tr>
      <w:tr w:rsidR="002F2ECC" w:rsidRPr="00E0572F" w14:paraId="2BB56892" w14:textId="77777777" w:rsidTr="00C7788B">
        <w:trPr>
          <w:gridAfter w:val="1"/>
          <w:wAfter w:w="18" w:type="dxa"/>
          <w:trHeight w:val="1008"/>
        </w:trPr>
        <w:tc>
          <w:tcPr>
            <w:tcW w:w="3690" w:type="dxa"/>
            <w:tcBorders>
              <w:top w:val="nil"/>
              <w:left w:val="single" w:sz="4" w:space="0" w:color="auto"/>
              <w:bottom w:val="single" w:sz="4" w:space="0" w:color="auto"/>
              <w:right w:val="single" w:sz="4" w:space="0" w:color="auto"/>
            </w:tcBorders>
            <w:shd w:val="clear" w:color="000000" w:fill="9BC2E6"/>
            <w:hideMark/>
          </w:tcPr>
          <w:p w14:paraId="61D14E8A" w14:textId="77777777" w:rsidR="002F2ECC" w:rsidRPr="00E0572F" w:rsidRDefault="002F2ECC" w:rsidP="00C7788B">
            <w:pPr>
              <w:spacing w:after="0" w:line="240" w:lineRule="auto"/>
              <w:rPr>
                <w:rFonts w:eastAsia="Times New Roman" w:cs="Calibri"/>
                <w:b/>
                <w:bCs/>
                <w:color w:val="000000"/>
                <w:sz w:val="16"/>
                <w:szCs w:val="16"/>
              </w:rPr>
            </w:pPr>
            <w:r w:rsidRPr="00E0572F">
              <w:rPr>
                <w:rFonts w:eastAsia="Times New Roman" w:cs="Calibri"/>
                <w:b/>
                <w:bCs/>
                <w:color w:val="000000"/>
                <w:sz w:val="16"/>
                <w:szCs w:val="16"/>
              </w:rPr>
              <w:t>Level 3: A low impact incident that is resolved with college resources or limited outside help.</w:t>
            </w:r>
          </w:p>
          <w:p w14:paraId="35BEE910"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Examples: Odor complaint, localized chemical spill, small fire, power disruption, network or systems failure, water damage.</w:t>
            </w:r>
          </w:p>
        </w:tc>
        <w:tc>
          <w:tcPr>
            <w:tcW w:w="1710" w:type="dxa"/>
            <w:tcBorders>
              <w:top w:val="nil"/>
              <w:left w:val="nil"/>
              <w:bottom w:val="single" w:sz="4" w:space="0" w:color="auto"/>
              <w:right w:val="single" w:sz="4" w:space="0" w:color="auto"/>
            </w:tcBorders>
            <w:shd w:val="clear" w:color="000000" w:fill="9BC2E6"/>
            <w:hideMark/>
          </w:tcPr>
          <w:p w14:paraId="77FFD7FC"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Localized department or building incident</w:t>
            </w:r>
          </w:p>
        </w:tc>
        <w:tc>
          <w:tcPr>
            <w:tcW w:w="1170" w:type="dxa"/>
            <w:tcBorders>
              <w:top w:val="nil"/>
              <w:left w:val="nil"/>
              <w:bottom w:val="single" w:sz="4" w:space="0" w:color="auto"/>
              <w:right w:val="single" w:sz="4" w:space="0" w:color="auto"/>
            </w:tcBorders>
            <w:shd w:val="clear" w:color="000000" w:fill="9BC2E6"/>
            <w:hideMark/>
          </w:tcPr>
          <w:p w14:paraId="2D0DE233" w14:textId="43C1B0CD"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 xml:space="preserve"> 4-8 </w:t>
            </w:r>
            <w:r w:rsidR="00716B47" w:rsidRPr="00E0572F">
              <w:rPr>
                <w:rFonts w:eastAsia="Times New Roman" w:cs="Calibri"/>
                <w:color w:val="000000"/>
                <w:sz w:val="16"/>
                <w:szCs w:val="16"/>
              </w:rPr>
              <w:t>Hrs.</w:t>
            </w:r>
          </w:p>
        </w:tc>
        <w:tc>
          <w:tcPr>
            <w:tcW w:w="1890" w:type="dxa"/>
            <w:tcBorders>
              <w:top w:val="nil"/>
              <w:left w:val="nil"/>
              <w:bottom w:val="single" w:sz="4" w:space="0" w:color="auto"/>
              <w:right w:val="single" w:sz="4" w:space="0" w:color="auto"/>
            </w:tcBorders>
            <w:shd w:val="clear" w:color="000000" w:fill="9BC2E6"/>
            <w:hideMark/>
          </w:tcPr>
          <w:p w14:paraId="08AB778D"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Activate Incident Activation Protocol</w:t>
            </w:r>
          </w:p>
        </w:tc>
        <w:tc>
          <w:tcPr>
            <w:tcW w:w="1170" w:type="dxa"/>
            <w:tcBorders>
              <w:top w:val="nil"/>
              <w:left w:val="nil"/>
              <w:bottom w:val="single" w:sz="4" w:space="0" w:color="auto"/>
              <w:right w:val="single" w:sz="4" w:space="0" w:color="auto"/>
            </w:tcBorders>
            <w:shd w:val="clear" w:color="000000" w:fill="9BC2E6"/>
            <w:hideMark/>
          </w:tcPr>
          <w:p w14:paraId="35161877"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 xml:space="preserve">IRT activation (virtual or physical). Likely </w:t>
            </w:r>
            <w:r w:rsidRPr="00E0572F">
              <w:rPr>
                <w:rFonts w:eastAsia="Times New Roman" w:cs="Calibri"/>
                <w:b/>
                <w:bCs/>
                <w:color w:val="000000"/>
                <w:sz w:val="16"/>
                <w:szCs w:val="16"/>
              </w:rPr>
              <w:t>no EOC</w:t>
            </w:r>
            <w:r w:rsidRPr="00E0572F">
              <w:rPr>
                <w:rFonts w:eastAsia="Times New Roman" w:cs="Calibri"/>
                <w:color w:val="000000"/>
                <w:sz w:val="16"/>
                <w:szCs w:val="16"/>
              </w:rPr>
              <w:t xml:space="preserve"> activation.</w:t>
            </w:r>
          </w:p>
        </w:tc>
      </w:tr>
      <w:tr w:rsidR="002F2ECC" w:rsidRPr="00E0572F" w14:paraId="56449C09" w14:textId="77777777" w:rsidTr="00C7788B">
        <w:trPr>
          <w:gridAfter w:val="1"/>
          <w:wAfter w:w="18" w:type="dxa"/>
          <w:trHeight w:val="1440"/>
        </w:trPr>
        <w:tc>
          <w:tcPr>
            <w:tcW w:w="3690" w:type="dxa"/>
            <w:tcBorders>
              <w:top w:val="nil"/>
              <w:left w:val="single" w:sz="4" w:space="0" w:color="auto"/>
              <w:bottom w:val="single" w:sz="4" w:space="0" w:color="auto"/>
              <w:right w:val="single" w:sz="4" w:space="0" w:color="auto"/>
            </w:tcBorders>
            <w:shd w:val="clear" w:color="000000" w:fill="FFFFFF"/>
            <w:hideMark/>
          </w:tcPr>
          <w:p w14:paraId="69796C9F" w14:textId="47239A3D"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b/>
                <w:bCs/>
                <w:color w:val="000000"/>
                <w:sz w:val="16"/>
                <w:szCs w:val="16"/>
              </w:rPr>
              <w:t>Level 4: A low impact event that is quickly resolved with existing college resources.</w:t>
            </w:r>
            <w:r w:rsidRPr="00E0572F">
              <w:rPr>
                <w:rFonts w:eastAsia="Times New Roman" w:cs="Calibri"/>
                <w:b/>
                <w:bCs/>
                <w:color w:val="000000"/>
                <w:sz w:val="16"/>
                <w:szCs w:val="16"/>
              </w:rPr>
              <w:br/>
            </w:r>
            <w:r w:rsidRPr="00E0572F">
              <w:rPr>
                <w:rFonts w:eastAsia="Times New Roman" w:cs="Calibri"/>
                <w:color w:val="000000"/>
                <w:sz w:val="16"/>
                <w:szCs w:val="16"/>
              </w:rPr>
              <w:t>Examples: minor technology issue, minor facility issue (</w:t>
            </w:r>
            <w:r w:rsidR="007B07AA" w:rsidRPr="00E0572F">
              <w:rPr>
                <w:rFonts w:eastAsia="Times New Roman" w:cs="Calibri"/>
                <w:color w:val="000000"/>
                <w:sz w:val="16"/>
                <w:szCs w:val="16"/>
              </w:rPr>
              <w:t>e.g.,</w:t>
            </w:r>
            <w:r w:rsidRPr="00E0572F">
              <w:rPr>
                <w:rFonts w:eastAsia="Times New Roman" w:cs="Calibri"/>
                <w:color w:val="000000"/>
                <w:sz w:val="16"/>
                <w:szCs w:val="16"/>
              </w:rPr>
              <w:t xml:space="preserve"> water leak, minor/no damage).</w:t>
            </w:r>
          </w:p>
        </w:tc>
        <w:tc>
          <w:tcPr>
            <w:tcW w:w="1710" w:type="dxa"/>
            <w:tcBorders>
              <w:top w:val="nil"/>
              <w:left w:val="nil"/>
              <w:bottom w:val="single" w:sz="4" w:space="0" w:color="auto"/>
              <w:right w:val="single" w:sz="4" w:space="0" w:color="auto"/>
            </w:tcBorders>
            <w:shd w:val="clear" w:color="000000" w:fill="FFFFFF"/>
            <w:hideMark/>
          </w:tcPr>
          <w:p w14:paraId="724909D1"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Localized department or building event (no impact to classes, damages, change of operations, or movement of people)</w:t>
            </w:r>
          </w:p>
        </w:tc>
        <w:tc>
          <w:tcPr>
            <w:tcW w:w="1170" w:type="dxa"/>
            <w:tcBorders>
              <w:top w:val="nil"/>
              <w:left w:val="nil"/>
              <w:bottom w:val="single" w:sz="4" w:space="0" w:color="auto"/>
              <w:right w:val="single" w:sz="4" w:space="0" w:color="auto"/>
            </w:tcBorders>
            <w:shd w:val="clear" w:color="000000" w:fill="FFFFFF"/>
            <w:hideMark/>
          </w:tcPr>
          <w:p w14:paraId="770A9301" w14:textId="7F84EDE3"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 xml:space="preserve">&lt;4 </w:t>
            </w:r>
            <w:r w:rsidR="00716B47" w:rsidRPr="00E0572F">
              <w:rPr>
                <w:rFonts w:eastAsia="Times New Roman" w:cs="Calibri"/>
                <w:color w:val="000000"/>
                <w:sz w:val="16"/>
                <w:szCs w:val="16"/>
              </w:rPr>
              <w:t>Hrs.</w:t>
            </w:r>
          </w:p>
        </w:tc>
        <w:tc>
          <w:tcPr>
            <w:tcW w:w="1890" w:type="dxa"/>
            <w:tcBorders>
              <w:top w:val="nil"/>
              <w:left w:val="nil"/>
              <w:bottom w:val="single" w:sz="4" w:space="0" w:color="auto"/>
              <w:right w:val="single" w:sz="4" w:space="0" w:color="auto"/>
            </w:tcBorders>
            <w:shd w:val="clear" w:color="000000" w:fill="FFFFFF"/>
            <w:hideMark/>
          </w:tcPr>
          <w:p w14:paraId="6BB685C5" w14:textId="3E027194"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Activate Incident Activation Protocol as needed</w:t>
            </w:r>
            <w:r w:rsidR="007B07AA" w:rsidRPr="00E0572F">
              <w:rPr>
                <w:rFonts w:eastAsia="Times New Roman" w:cs="Calibri"/>
                <w:color w:val="000000"/>
                <w:sz w:val="16"/>
                <w:szCs w:val="16"/>
              </w:rPr>
              <w:t xml:space="preserve">. </w:t>
            </w:r>
            <w:r w:rsidRPr="00E0572F">
              <w:rPr>
                <w:rFonts w:eastAsia="Times New Roman" w:cs="Calibri"/>
                <w:color w:val="000000"/>
                <w:sz w:val="16"/>
                <w:szCs w:val="16"/>
              </w:rPr>
              <w:t>Follow campus department internal protocol. EM is notified.</w:t>
            </w:r>
          </w:p>
        </w:tc>
        <w:tc>
          <w:tcPr>
            <w:tcW w:w="1170" w:type="dxa"/>
            <w:tcBorders>
              <w:top w:val="nil"/>
              <w:left w:val="nil"/>
              <w:bottom w:val="single" w:sz="4" w:space="0" w:color="auto"/>
              <w:right w:val="single" w:sz="4" w:space="0" w:color="auto"/>
            </w:tcBorders>
            <w:shd w:val="clear" w:color="000000" w:fill="FFFFFF"/>
            <w:hideMark/>
          </w:tcPr>
          <w:p w14:paraId="5436D2DF" w14:textId="53BADF75"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No IRT activation</w:t>
            </w:r>
            <w:r w:rsidR="007B07AA" w:rsidRPr="00E0572F">
              <w:rPr>
                <w:rFonts w:eastAsia="Times New Roman" w:cs="Calibri"/>
                <w:color w:val="000000"/>
                <w:sz w:val="16"/>
                <w:szCs w:val="16"/>
              </w:rPr>
              <w:t xml:space="preserve">. </w:t>
            </w:r>
            <w:r w:rsidRPr="00E0572F">
              <w:rPr>
                <w:rFonts w:eastAsia="Times New Roman" w:cs="Calibri"/>
                <w:color w:val="000000"/>
                <w:sz w:val="16"/>
                <w:szCs w:val="16"/>
              </w:rPr>
              <w:t>No EOC activation</w:t>
            </w:r>
            <w:r w:rsidR="007B07AA" w:rsidRPr="00E0572F">
              <w:rPr>
                <w:rFonts w:eastAsia="Times New Roman" w:cs="Calibri"/>
                <w:color w:val="000000"/>
                <w:sz w:val="16"/>
                <w:szCs w:val="16"/>
              </w:rPr>
              <w:t xml:space="preserve">. </w:t>
            </w:r>
            <w:r w:rsidRPr="00E0572F">
              <w:rPr>
                <w:rFonts w:eastAsia="Times New Roman" w:cs="Calibri"/>
                <w:color w:val="000000"/>
                <w:sz w:val="16"/>
                <w:szCs w:val="16"/>
              </w:rPr>
              <w:t xml:space="preserve">Campus departments respond and communicate as needed with impacted departments. </w:t>
            </w:r>
          </w:p>
        </w:tc>
      </w:tr>
      <w:tr w:rsidR="002F2ECC" w:rsidRPr="00E0572F" w14:paraId="5A1C36B8" w14:textId="77777777" w:rsidTr="00C7788B">
        <w:trPr>
          <w:gridAfter w:val="1"/>
          <w:wAfter w:w="18" w:type="dxa"/>
          <w:trHeight w:val="1008"/>
        </w:trPr>
        <w:tc>
          <w:tcPr>
            <w:tcW w:w="3690" w:type="dxa"/>
            <w:tcBorders>
              <w:top w:val="nil"/>
              <w:left w:val="single" w:sz="4" w:space="0" w:color="auto"/>
              <w:bottom w:val="single" w:sz="4" w:space="0" w:color="auto"/>
              <w:right w:val="single" w:sz="4" w:space="0" w:color="auto"/>
            </w:tcBorders>
            <w:shd w:val="clear" w:color="000000" w:fill="9BC2E6"/>
            <w:hideMark/>
          </w:tcPr>
          <w:p w14:paraId="2122FC1C"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b/>
                <w:bCs/>
                <w:color w:val="000000"/>
                <w:sz w:val="16"/>
                <w:szCs w:val="16"/>
              </w:rPr>
              <w:t>Level 5: Monitoring Certain Operations</w:t>
            </w:r>
            <w:r>
              <w:rPr>
                <w:rFonts w:eastAsia="Times New Roman" w:cs="Calibri"/>
                <w:b/>
                <w:bCs/>
                <w:color w:val="000000"/>
                <w:sz w:val="16"/>
                <w:szCs w:val="16"/>
              </w:rPr>
              <w:br/>
            </w:r>
            <w:r w:rsidRPr="00E0572F">
              <w:rPr>
                <w:rFonts w:eastAsia="Times New Roman" w:cs="Calibri"/>
                <w:color w:val="000000"/>
                <w:sz w:val="16"/>
                <w:szCs w:val="16"/>
              </w:rPr>
              <w:t>Examples: Graduations, campus high profile events, weather monitoring event.</w:t>
            </w:r>
          </w:p>
        </w:tc>
        <w:tc>
          <w:tcPr>
            <w:tcW w:w="1710" w:type="dxa"/>
            <w:tcBorders>
              <w:top w:val="nil"/>
              <w:left w:val="nil"/>
              <w:bottom w:val="single" w:sz="4" w:space="0" w:color="auto"/>
              <w:right w:val="single" w:sz="4" w:space="0" w:color="auto"/>
            </w:tcBorders>
            <w:shd w:val="clear" w:color="000000" w:fill="9BC2E6"/>
            <w:hideMark/>
          </w:tcPr>
          <w:p w14:paraId="562E74CB" w14:textId="77777777" w:rsidR="002F2ECC" w:rsidRPr="00E0572F" w:rsidRDefault="002F2ECC" w:rsidP="00C7788B">
            <w:pPr>
              <w:spacing w:after="0" w:line="240" w:lineRule="auto"/>
              <w:rPr>
                <w:rFonts w:eastAsia="Times New Roman" w:cs="Calibri"/>
                <w:color w:val="000000"/>
                <w:sz w:val="16"/>
                <w:szCs w:val="16"/>
              </w:rPr>
            </w:pPr>
            <w:proofErr w:type="gramStart"/>
            <w:r w:rsidRPr="00E0572F">
              <w:rPr>
                <w:rFonts w:eastAsia="Times New Roman" w:cs="Calibri"/>
                <w:color w:val="000000"/>
                <w:sz w:val="16"/>
                <w:szCs w:val="16"/>
              </w:rPr>
              <w:t>Monitoring of</w:t>
            </w:r>
            <w:proofErr w:type="gramEnd"/>
            <w:r w:rsidRPr="00E0572F">
              <w:rPr>
                <w:rFonts w:eastAsia="Times New Roman" w:cs="Calibri"/>
                <w:color w:val="000000"/>
                <w:sz w:val="16"/>
                <w:szCs w:val="16"/>
              </w:rPr>
              <w:t xml:space="preserve"> operations and certain campus events.</w:t>
            </w:r>
          </w:p>
        </w:tc>
        <w:tc>
          <w:tcPr>
            <w:tcW w:w="1170" w:type="dxa"/>
            <w:tcBorders>
              <w:top w:val="nil"/>
              <w:left w:val="nil"/>
              <w:bottom w:val="single" w:sz="4" w:space="0" w:color="auto"/>
              <w:right w:val="single" w:sz="4" w:space="0" w:color="auto"/>
            </w:tcBorders>
            <w:shd w:val="clear" w:color="000000" w:fill="9BC2E6"/>
            <w:hideMark/>
          </w:tcPr>
          <w:p w14:paraId="4F43798B"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As needed</w:t>
            </w:r>
          </w:p>
        </w:tc>
        <w:tc>
          <w:tcPr>
            <w:tcW w:w="1890" w:type="dxa"/>
            <w:tcBorders>
              <w:top w:val="nil"/>
              <w:left w:val="nil"/>
              <w:bottom w:val="single" w:sz="4" w:space="0" w:color="auto"/>
              <w:right w:val="single" w:sz="4" w:space="0" w:color="auto"/>
            </w:tcBorders>
            <w:shd w:val="clear" w:color="000000" w:fill="9BC2E6"/>
            <w:hideMark/>
          </w:tcPr>
          <w:p w14:paraId="6A9AB59E"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Activate Incident Activation Protocol As Needed</w:t>
            </w:r>
          </w:p>
        </w:tc>
        <w:tc>
          <w:tcPr>
            <w:tcW w:w="1170" w:type="dxa"/>
            <w:tcBorders>
              <w:top w:val="nil"/>
              <w:left w:val="nil"/>
              <w:bottom w:val="single" w:sz="4" w:space="0" w:color="auto"/>
              <w:right w:val="single" w:sz="4" w:space="0" w:color="auto"/>
            </w:tcBorders>
            <w:shd w:val="clear" w:color="000000" w:fill="9BC2E6"/>
            <w:hideMark/>
          </w:tcPr>
          <w:p w14:paraId="4C364C5C" w14:textId="77777777" w:rsidR="002F2ECC" w:rsidRPr="00E0572F" w:rsidRDefault="002F2ECC" w:rsidP="00C7788B">
            <w:pPr>
              <w:spacing w:after="0" w:line="240" w:lineRule="auto"/>
              <w:rPr>
                <w:rFonts w:eastAsia="Times New Roman" w:cs="Calibri"/>
                <w:color w:val="000000"/>
                <w:sz w:val="16"/>
                <w:szCs w:val="16"/>
              </w:rPr>
            </w:pPr>
            <w:r w:rsidRPr="00E0572F">
              <w:rPr>
                <w:rFonts w:eastAsia="Times New Roman" w:cs="Calibri"/>
                <w:color w:val="000000"/>
                <w:sz w:val="16"/>
                <w:szCs w:val="16"/>
              </w:rPr>
              <w:t>IRT/EOC may be activated with EM personnel virtually or physically for weather or event monitoring.</w:t>
            </w:r>
          </w:p>
        </w:tc>
      </w:tr>
      <w:tr w:rsidR="002F2ECC" w:rsidRPr="00E0572F" w14:paraId="575887F1" w14:textId="77777777" w:rsidTr="00C7788B">
        <w:trPr>
          <w:trHeight w:val="630"/>
        </w:trPr>
        <w:tc>
          <w:tcPr>
            <w:tcW w:w="9648" w:type="dxa"/>
            <w:gridSpan w:val="6"/>
            <w:tcBorders>
              <w:top w:val="nil"/>
              <w:left w:val="nil"/>
              <w:bottom w:val="nil"/>
              <w:right w:val="nil"/>
            </w:tcBorders>
            <w:shd w:val="clear" w:color="000000" w:fill="9BC2E6"/>
            <w:hideMark/>
          </w:tcPr>
          <w:p w14:paraId="076C0DC2" w14:textId="77777777" w:rsidR="002F2ECC" w:rsidRPr="00E0572F" w:rsidRDefault="002F2ECC" w:rsidP="00C7788B">
            <w:pPr>
              <w:spacing w:after="0" w:line="240" w:lineRule="auto"/>
              <w:rPr>
                <w:rFonts w:eastAsia="Times New Roman" w:cs="Calibri"/>
                <w:color w:val="000000"/>
                <w:sz w:val="20"/>
                <w:szCs w:val="20"/>
              </w:rPr>
            </w:pPr>
            <w:r w:rsidRPr="00E0572F">
              <w:rPr>
                <w:rFonts w:eastAsia="Times New Roman" w:cs="Calibri"/>
                <w:color w:val="000000"/>
                <w:sz w:val="20"/>
                <w:szCs w:val="20"/>
                <w:u w:val="single"/>
              </w:rPr>
              <w:t>Virtual EOC Activation (VEOC)</w:t>
            </w:r>
            <w:r w:rsidRPr="00E0572F">
              <w:rPr>
                <w:rFonts w:eastAsia="Times New Roman" w:cs="Calibri"/>
                <w:color w:val="000000"/>
                <w:sz w:val="20"/>
                <w:szCs w:val="20"/>
              </w:rPr>
              <w:t xml:space="preserve">: When </w:t>
            </w:r>
            <w:proofErr w:type="gramStart"/>
            <w:r w:rsidRPr="00E0572F">
              <w:rPr>
                <w:rFonts w:eastAsia="Times New Roman" w:cs="Calibri"/>
                <w:color w:val="000000"/>
                <w:sz w:val="20"/>
                <w:szCs w:val="20"/>
              </w:rPr>
              <w:t>a physical</w:t>
            </w:r>
            <w:proofErr w:type="gramEnd"/>
            <w:r w:rsidRPr="00E0572F">
              <w:rPr>
                <w:rFonts w:eastAsia="Times New Roman" w:cs="Calibri"/>
                <w:color w:val="000000"/>
                <w:sz w:val="20"/>
                <w:szCs w:val="20"/>
              </w:rPr>
              <w:t xml:space="preserve"> activation is not possible due to environmental or safety conditions, hazards, after hours or the EOC is inaccessible or damaged. Phone and web based tools (Zoom/Teams) will be used to Collaborate, Communicate and Coordinate.</w:t>
            </w:r>
          </w:p>
        </w:tc>
      </w:tr>
      <w:tr w:rsidR="002F2ECC" w:rsidRPr="00E0572F" w14:paraId="6D180154" w14:textId="77777777" w:rsidTr="00C7788B">
        <w:trPr>
          <w:trHeight w:val="390"/>
        </w:trPr>
        <w:tc>
          <w:tcPr>
            <w:tcW w:w="9648" w:type="dxa"/>
            <w:gridSpan w:val="6"/>
            <w:tcBorders>
              <w:top w:val="nil"/>
              <w:left w:val="nil"/>
              <w:bottom w:val="nil"/>
              <w:right w:val="nil"/>
            </w:tcBorders>
            <w:hideMark/>
          </w:tcPr>
          <w:p w14:paraId="7A6418CA" w14:textId="6FD7B7D3" w:rsidR="002F2ECC" w:rsidRPr="00E0572F" w:rsidRDefault="002F2ECC" w:rsidP="00C7788B">
            <w:pPr>
              <w:spacing w:after="0" w:line="240" w:lineRule="auto"/>
              <w:rPr>
                <w:rFonts w:eastAsia="Times New Roman" w:cs="Calibri"/>
                <w:color w:val="000000"/>
                <w:sz w:val="20"/>
                <w:szCs w:val="20"/>
              </w:rPr>
            </w:pPr>
            <w:r w:rsidRPr="00E0572F">
              <w:rPr>
                <w:rFonts w:eastAsia="Times New Roman" w:cs="Calibri"/>
                <w:color w:val="000000"/>
                <w:sz w:val="20"/>
                <w:szCs w:val="20"/>
              </w:rPr>
              <w:t xml:space="preserve">Note: This chart does not represent all possible </w:t>
            </w:r>
            <w:r w:rsidR="00835195" w:rsidRPr="00E0572F">
              <w:rPr>
                <w:rFonts w:eastAsia="Times New Roman" w:cs="Calibri"/>
                <w:color w:val="000000"/>
                <w:sz w:val="20"/>
                <w:szCs w:val="20"/>
              </w:rPr>
              <w:t>scenarios,</w:t>
            </w:r>
            <w:r w:rsidRPr="00E0572F">
              <w:rPr>
                <w:rFonts w:eastAsia="Times New Roman" w:cs="Calibri"/>
                <w:color w:val="000000"/>
                <w:sz w:val="20"/>
                <w:szCs w:val="20"/>
              </w:rPr>
              <w:t xml:space="preserve"> nor does it mandate specific EOC activation levels. This matrix is to serve as a guide.</w:t>
            </w:r>
          </w:p>
        </w:tc>
      </w:tr>
      <w:tr w:rsidR="002F2ECC" w:rsidRPr="00E0572F" w14:paraId="5E8FF420" w14:textId="77777777" w:rsidTr="00C7788B">
        <w:trPr>
          <w:trHeight w:val="300"/>
        </w:trPr>
        <w:tc>
          <w:tcPr>
            <w:tcW w:w="9648" w:type="dxa"/>
            <w:gridSpan w:val="6"/>
            <w:tcBorders>
              <w:top w:val="nil"/>
              <w:left w:val="nil"/>
              <w:bottom w:val="nil"/>
              <w:right w:val="nil"/>
            </w:tcBorders>
            <w:noWrap/>
            <w:vAlign w:val="bottom"/>
            <w:hideMark/>
          </w:tcPr>
          <w:p w14:paraId="4CF7EEC6" w14:textId="77777777" w:rsidR="002F2ECC" w:rsidRPr="00E0572F" w:rsidRDefault="002F2ECC" w:rsidP="00C7788B">
            <w:pPr>
              <w:spacing w:after="0" w:line="240" w:lineRule="auto"/>
              <w:rPr>
                <w:rFonts w:ascii="Times New Roman" w:eastAsia="Times New Roman" w:hAnsi="Times New Roman"/>
                <w:sz w:val="20"/>
                <w:szCs w:val="20"/>
              </w:rPr>
            </w:pPr>
            <w:r w:rsidRPr="00E0572F">
              <w:rPr>
                <w:rFonts w:eastAsia="Times New Roman" w:cs="Calibri"/>
                <w:color w:val="000000"/>
                <w:sz w:val="20"/>
                <w:szCs w:val="20"/>
              </w:rPr>
              <w:t>** Activate Incident Activation Protocol for every incident report!</w:t>
            </w:r>
          </w:p>
        </w:tc>
      </w:tr>
    </w:tbl>
    <w:p w14:paraId="5060D8E3" w14:textId="77777777" w:rsidR="00E83339" w:rsidRDefault="00E83339" w:rsidP="00E83339"/>
    <w:p w14:paraId="2E6D7001" w14:textId="77777777" w:rsidR="00E83339" w:rsidRPr="00B42B9D" w:rsidRDefault="00E83339" w:rsidP="00E83339">
      <w:pPr>
        <w:rPr>
          <w:b/>
          <w:bCs/>
          <w:i/>
          <w:iCs/>
        </w:rPr>
      </w:pPr>
      <w:r w:rsidRPr="00B42B9D">
        <w:rPr>
          <w:b/>
          <w:bCs/>
          <w:i/>
          <w:iCs/>
        </w:rPr>
        <w:t>Levels 1-3 will be debriefed at the conclusion for the purpose of review, training, and future enhancement of this Plan.</w:t>
      </w:r>
    </w:p>
    <w:p w14:paraId="5BEC5E06" w14:textId="77777777" w:rsidR="00A45B90" w:rsidRDefault="00A45B90" w:rsidP="002B4095">
      <w:pPr>
        <w:pStyle w:val="Heading2"/>
        <w:sectPr w:rsidR="00A45B90">
          <w:pgSz w:w="12240" w:h="15840"/>
          <w:pgMar w:top="1440" w:right="1440" w:bottom="1440" w:left="1440" w:header="720" w:footer="720" w:gutter="0"/>
          <w:cols w:space="720"/>
          <w:docGrid w:linePitch="360"/>
        </w:sectPr>
      </w:pPr>
    </w:p>
    <w:p w14:paraId="2CEEC69D" w14:textId="2B7B6AE2" w:rsidR="00E83339" w:rsidRDefault="00E83339" w:rsidP="002B4095">
      <w:pPr>
        <w:pStyle w:val="Heading2"/>
      </w:pPr>
      <w:bookmarkStart w:id="24" w:name="_Toc230332796"/>
      <w:r>
        <w:lastRenderedPageBreak/>
        <w:t xml:space="preserve">Laws and </w:t>
      </w:r>
      <w:r w:rsidR="00936A5F">
        <w:t>A</w:t>
      </w:r>
      <w:r>
        <w:t>uthorities</w:t>
      </w:r>
      <w:bookmarkEnd w:id="24"/>
    </w:p>
    <w:p w14:paraId="2791B5F2" w14:textId="77777777" w:rsidR="00E83339" w:rsidRDefault="00E83339" w:rsidP="00A00445">
      <w:pPr>
        <w:spacing w:after="0"/>
      </w:pPr>
      <w:r>
        <w:t>Emergency Preparedness Regulations &amp; Standards</w:t>
      </w:r>
    </w:p>
    <w:tbl>
      <w:tblPr>
        <w:tblStyle w:val="ListTable3-Accent1"/>
        <w:tblW w:w="14218" w:type="dxa"/>
        <w:tblLayout w:type="fixed"/>
        <w:tblLook w:val="04A0" w:firstRow="1" w:lastRow="0" w:firstColumn="1" w:lastColumn="0" w:noHBand="0" w:noVBand="1"/>
      </w:tblPr>
      <w:tblGrid>
        <w:gridCol w:w="1435"/>
        <w:gridCol w:w="1533"/>
        <w:gridCol w:w="1087"/>
        <w:gridCol w:w="2150"/>
        <w:gridCol w:w="8013"/>
      </w:tblGrid>
      <w:tr w:rsidR="002A03B7" w:rsidRPr="00474CF3" w14:paraId="41C6319F" w14:textId="77777777" w:rsidTr="00A70A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tcBorders>
              <w:bottom w:val="single" w:sz="4" w:space="0" w:color="auto"/>
            </w:tcBorders>
          </w:tcPr>
          <w:p w14:paraId="47325975" w14:textId="77777777" w:rsidR="002A03B7" w:rsidRPr="00474CF3" w:rsidRDefault="002A03B7" w:rsidP="003D098A">
            <w:pPr>
              <w:rPr>
                <w:sz w:val="20"/>
                <w:szCs w:val="20"/>
              </w:rPr>
            </w:pPr>
            <w:r w:rsidRPr="00474CF3">
              <w:rPr>
                <w:sz w:val="20"/>
                <w:szCs w:val="20"/>
              </w:rPr>
              <w:t>Category</w:t>
            </w:r>
          </w:p>
        </w:tc>
        <w:tc>
          <w:tcPr>
            <w:tcW w:w="1533" w:type="dxa"/>
            <w:tcBorders>
              <w:bottom w:val="single" w:sz="4" w:space="0" w:color="auto"/>
            </w:tcBorders>
          </w:tcPr>
          <w:p w14:paraId="719EB83D" w14:textId="77777777" w:rsidR="002A03B7" w:rsidRPr="00474CF3" w:rsidRDefault="002A03B7" w:rsidP="00C7788B">
            <w:pPr>
              <w:cnfStyle w:val="100000000000" w:firstRow="1" w:lastRow="0" w:firstColumn="0" w:lastColumn="0" w:oddVBand="0" w:evenVBand="0" w:oddHBand="0" w:evenHBand="0" w:firstRowFirstColumn="0" w:firstRowLastColumn="0" w:lastRowFirstColumn="0" w:lastRowLastColumn="0"/>
              <w:rPr>
                <w:b w:val="0"/>
                <w:sz w:val="20"/>
                <w:szCs w:val="20"/>
              </w:rPr>
            </w:pPr>
            <w:r w:rsidRPr="00474CF3">
              <w:rPr>
                <w:sz w:val="20"/>
                <w:szCs w:val="20"/>
              </w:rPr>
              <w:t>Name</w:t>
            </w:r>
          </w:p>
        </w:tc>
        <w:tc>
          <w:tcPr>
            <w:tcW w:w="1087" w:type="dxa"/>
            <w:tcBorders>
              <w:bottom w:val="single" w:sz="4" w:space="0" w:color="auto"/>
            </w:tcBorders>
          </w:tcPr>
          <w:p w14:paraId="710EFB16" w14:textId="77777777" w:rsidR="002A03B7" w:rsidRPr="00474CF3" w:rsidRDefault="002A03B7" w:rsidP="00C7788B">
            <w:pPr>
              <w:cnfStyle w:val="100000000000" w:firstRow="1" w:lastRow="0" w:firstColumn="0" w:lastColumn="0" w:oddVBand="0" w:evenVBand="0" w:oddHBand="0" w:evenHBand="0" w:firstRowFirstColumn="0" w:firstRowLastColumn="0" w:lastRowFirstColumn="0" w:lastRowLastColumn="0"/>
              <w:rPr>
                <w:b w:val="0"/>
                <w:sz w:val="20"/>
                <w:szCs w:val="20"/>
              </w:rPr>
            </w:pPr>
            <w:r w:rsidRPr="00474CF3">
              <w:rPr>
                <w:sz w:val="20"/>
                <w:szCs w:val="20"/>
              </w:rPr>
              <w:t>Common Name</w:t>
            </w:r>
          </w:p>
        </w:tc>
        <w:tc>
          <w:tcPr>
            <w:tcW w:w="2150" w:type="dxa"/>
            <w:tcBorders>
              <w:bottom w:val="single" w:sz="4" w:space="0" w:color="auto"/>
            </w:tcBorders>
          </w:tcPr>
          <w:p w14:paraId="66C36FCE" w14:textId="77777777" w:rsidR="002A03B7" w:rsidRPr="00474CF3" w:rsidRDefault="002A03B7" w:rsidP="00C7788B">
            <w:pPr>
              <w:cnfStyle w:val="100000000000" w:firstRow="1" w:lastRow="0" w:firstColumn="0" w:lastColumn="0" w:oddVBand="0" w:evenVBand="0" w:oddHBand="0" w:evenHBand="0" w:firstRowFirstColumn="0" w:firstRowLastColumn="0" w:lastRowFirstColumn="0" w:lastRowLastColumn="0"/>
              <w:rPr>
                <w:b w:val="0"/>
                <w:sz w:val="20"/>
                <w:szCs w:val="20"/>
              </w:rPr>
            </w:pPr>
            <w:r w:rsidRPr="00474CF3">
              <w:rPr>
                <w:sz w:val="20"/>
                <w:szCs w:val="20"/>
              </w:rPr>
              <w:t>Authority</w:t>
            </w:r>
          </w:p>
        </w:tc>
        <w:tc>
          <w:tcPr>
            <w:tcW w:w="8013" w:type="dxa"/>
            <w:tcBorders>
              <w:bottom w:val="single" w:sz="4" w:space="0" w:color="auto"/>
            </w:tcBorders>
          </w:tcPr>
          <w:p w14:paraId="72A51291" w14:textId="77777777" w:rsidR="002A03B7" w:rsidRPr="00474CF3" w:rsidRDefault="002A03B7" w:rsidP="00C7788B">
            <w:pPr>
              <w:cnfStyle w:val="100000000000" w:firstRow="1" w:lastRow="0" w:firstColumn="0" w:lastColumn="0" w:oddVBand="0" w:evenVBand="0" w:oddHBand="0" w:evenHBand="0" w:firstRowFirstColumn="0" w:firstRowLastColumn="0" w:lastRowFirstColumn="0" w:lastRowLastColumn="0"/>
              <w:rPr>
                <w:b w:val="0"/>
                <w:sz w:val="20"/>
                <w:szCs w:val="20"/>
              </w:rPr>
            </w:pPr>
            <w:r w:rsidRPr="00474CF3">
              <w:rPr>
                <w:sz w:val="20"/>
                <w:szCs w:val="20"/>
              </w:rPr>
              <w:t>Description</w:t>
            </w:r>
          </w:p>
        </w:tc>
      </w:tr>
      <w:tr w:rsidR="002A03B7" w14:paraId="7F5CF2E9" w14:textId="77777777" w:rsidTr="00A7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auto"/>
              <w:left w:val="single" w:sz="4" w:space="0" w:color="auto"/>
              <w:bottom w:val="single" w:sz="4" w:space="0" w:color="auto"/>
              <w:right w:val="single" w:sz="4" w:space="0" w:color="auto"/>
            </w:tcBorders>
          </w:tcPr>
          <w:p w14:paraId="019D04EB" w14:textId="77777777" w:rsidR="007E2151" w:rsidRDefault="007E2151" w:rsidP="00FC74B8">
            <w:pPr>
              <w:jc w:val="center"/>
              <w:rPr>
                <w:b w:val="0"/>
                <w:bCs w:val="0"/>
                <w:sz w:val="20"/>
                <w:szCs w:val="20"/>
              </w:rPr>
            </w:pPr>
          </w:p>
          <w:p w14:paraId="237939D6" w14:textId="77777777" w:rsidR="007E2151" w:rsidRDefault="007E2151" w:rsidP="00FC74B8">
            <w:pPr>
              <w:jc w:val="center"/>
              <w:rPr>
                <w:b w:val="0"/>
                <w:bCs w:val="0"/>
                <w:sz w:val="20"/>
                <w:szCs w:val="20"/>
              </w:rPr>
            </w:pPr>
          </w:p>
          <w:p w14:paraId="54E60FF0" w14:textId="77777777" w:rsidR="007E2151" w:rsidRDefault="007E2151" w:rsidP="00FC74B8">
            <w:pPr>
              <w:jc w:val="center"/>
              <w:rPr>
                <w:b w:val="0"/>
                <w:bCs w:val="0"/>
                <w:sz w:val="20"/>
                <w:szCs w:val="20"/>
              </w:rPr>
            </w:pPr>
          </w:p>
          <w:p w14:paraId="519498B8" w14:textId="77777777" w:rsidR="007E2151" w:rsidRDefault="007E2151" w:rsidP="00FC74B8">
            <w:pPr>
              <w:jc w:val="center"/>
              <w:rPr>
                <w:b w:val="0"/>
                <w:bCs w:val="0"/>
                <w:sz w:val="20"/>
                <w:szCs w:val="20"/>
              </w:rPr>
            </w:pPr>
          </w:p>
          <w:p w14:paraId="5024146D" w14:textId="77777777" w:rsidR="007E2151" w:rsidRDefault="007E2151" w:rsidP="00FC74B8">
            <w:pPr>
              <w:jc w:val="center"/>
              <w:rPr>
                <w:b w:val="0"/>
                <w:bCs w:val="0"/>
                <w:sz w:val="20"/>
                <w:szCs w:val="20"/>
              </w:rPr>
            </w:pPr>
          </w:p>
          <w:p w14:paraId="0BA65869" w14:textId="77777777" w:rsidR="007E2151" w:rsidRDefault="007E2151" w:rsidP="00FC74B8">
            <w:pPr>
              <w:jc w:val="center"/>
              <w:rPr>
                <w:b w:val="0"/>
                <w:bCs w:val="0"/>
                <w:sz w:val="20"/>
                <w:szCs w:val="20"/>
              </w:rPr>
            </w:pPr>
          </w:p>
          <w:p w14:paraId="1E87160E" w14:textId="77777777" w:rsidR="007E2151" w:rsidRDefault="007E2151" w:rsidP="00FC74B8">
            <w:pPr>
              <w:jc w:val="center"/>
              <w:rPr>
                <w:b w:val="0"/>
                <w:bCs w:val="0"/>
                <w:sz w:val="20"/>
                <w:szCs w:val="20"/>
              </w:rPr>
            </w:pPr>
          </w:p>
          <w:p w14:paraId="1B512833" w14:textId="77777777" w:rsidR="007E2151" w:rsidRDefault="007E2151" w:rsidP="00FC74B8">
            <w:pPr>
              <w:jc w:val="center"/>
              <w:rPr>
                <w:b w:val="0"/>
                <w:bCs w:val="0"/>
                <w:sz w:val="20"/>
                <w:szCs w:val="20"/>
              </w:rPr>
            </w:pPr>
          </w:p>
          <w:p w14:paraId="6B6A7ECB" w14:textId="7FDB4E20" w:rsidR="002A03B7" w:rsidRPr="004D1286" w:rsidRDefault="002A03B7" w:rsidP="00FC74B8">
            <w:pPr>
              <w:jc w:val="center"/>
              <w:rPr>
                <w:b w:val="0"/>
                <w:sz w:val="20"/>
                <w:szCs w:val="20"/>
              </w:rPr>
            </w:pPr>
            <w:r w:rsidRPr="004D1286">
              <w:rPr>
                <w:sz w:val="20"/>
                <w:szCs w:val="20"/>
              </w:rPr>
              <w:t>FEDERAL</w:t>
            </w:r>
          </w:p>
          <w:p w14:paraId="6F8F305F" w14:textId="77777777" w:rsidR="002A03B7" w:rsidRPr="00904CEB" w:rsidRDefault="002A03B7" w:rsidP="00151A56">
            <w:pPr>
              <w:jc w:val="center"/>
              <w:rPr>
                <w:sz w:val="16"/>
                <w:szCs w:val="16"/>
              </w:rPr>
            </w:pPr>
            <w:r w:rsidRPr="00904CEB">
              <w:rPr>
                <w:sz w:val="16"/>
                <w:szCs w:val="16"/>
              </w:rPr>
              <w:t>Department of Homeland</w:t>
            </w:r>
          </w:p>
          <w:p w14:paraId="633FABD0" w14:textId="29DFE18A" w:rsidR="002A03B7" w:rsidRPr="00904CEB" w:rsidRDefault="002A03B7" w:rsidP="00151A56">
            <w:pPr>
              <w:jc w:val="center"/>
              <w:rPr>
                <w:sz w:val="16"/>
                <w:szCs w:val="16"/>
              </w:rPr>
            </w:pPr>
            <w:r w:rsidRPr="00904CEB">
              <w:rPr>
                <w:sz w:val="16"/>
                <w:szCs w:val="16"/>
              </w:rPr>
              <w:t>Security/</w:t>
            </w:r>
            <w:r w:rsidR="00126F95">
              <w:rPr>
                <w:sz w:val="16"/>
                <w:szCs w:val="16"/>
              </w:rPr>
              <w:t xml:space="preserve">  </w:t>
            </w:r>
            <w:r>
              <w:rPr>
                <w:sz w:val="16"/>
                <w:szCs w:val="16"/>
              </w:rPr>
              <w:t>FEMA</w:t>
            </w:r>
          </w:p>
        </w:tc>
        <w:tc>
          <w:tcPr>
            <w:tcW w:w="1533" w:type="dxa"/>
            <w:tcBorders>
              <w:top w:val="single" w:sz="4" w:space="0" w:color="auto"/>
              <w:left w:val="single" w:sz="4" w:space="0" w:color="auto"/>
              <w:bottom w:val="single" w:sz="4" w:space="0" w:color="auto"/>
              <w:right w:val="single" w:sz="4" w:space="0" w:color="auto"/>
            </w:tcBorders>
          </w:tcPr>
          <w:p w14:paraId="1CAF3BC8" w14:textId="77777777" w:rsidR="002A03B7" w:rsidRPr="00A70AA4" w:rsidRDefault="002A03B7" w:rsidP="00C7788B">
            <w:pPr>
              <w:spacing w:line="226" w:lineRule="auto"/>
              <w:cnfStyle w:val="000000100000" w:firstRow="0" w:lastRow="0" w:firstColumn="0" w:lastColumn="0" w:oddVBand="0" w:evenVBand="0" w:oddHBand="1" w:evenHBand="0" w:firstRowFirstColumn="0" w:firstRowLastColumn="0" w:lastRowFirstColumn="0" w:lastRowLastColumn="0"/>
              <w:rPr>
                <w:sz w:val="16"/>
                <w:szCs w:val="16"/>
              </w:rPr>
            </w:pPr>
            <w:r w:rsidRPr="00A70AA4">
              <w:rPr>
                <w:sz w:val="16"/>
                <w:szCs w:val="16"/>
              </w:rPr>
              <w:t>Robert T. Stafford Disaster Relief and Emergency Act, 42, USC § 5121 et seq</w:t>
            </w:r>
          </w:p>
        </w:tc>
        <w:tc>
          <w:tcPr>
            <w:tcW w:w="1087" w:type="dxa"/>
            <w:tcBorders>
              <w:top w:val="single" w:sz="4" w:space="0" w:color="auto"/>
              <w:left w:val="single" w:sz="4" w:space="0" w:color="auto"/>
              <w:bottom w:val="single" w:sz="4" w:space="0" w:color="auto"/>
              <w:right w:val="single" w:sz="4" w:space="0" w:color="auto"/>
            </w:tcBorders>
          </w:tcPr>
          <w:p w14:paraId="09952CBE" w14:textId="77777777" w:rsidR="002A03B7" w:rsidRPr="00A70AA4" w:rsidRDefault="002A03B7" w:rsidP="00C7788B">
            <w:pPr>
              <w:cnfStyle w:val="000000100000" w:firstRow="0" w:lastRow="0" w:firstColumn="0" w:lastColumn="0" w:oddVBand="0" w:evenVBand="0" w:oddHBand="1" w:evenHBand="0" w:firstRowFirstColumn="0" w:firstRowLastColumn="0" w:lastRowFirstColumn="0" w:lastRowLastColumn="0"/>
              <w:rPr>
                <w:sz w:val="16"/>
                <w:szCs w:val="16"/>
              </w:rPr>
            </w:pPr>
          </w:p>
        </w:tc>
        <w:tc>
          <w:tcPr>
            <w:tcW w:w="2150" w:type="dxa"/>
            <w:tcBorders>
              <w:top w:val="single" w:sz="4" w:space="0" w:color="auto"/>
              <w:left w:val="single" w:sz="4" w:space="0" w:color="auto"/>
              <w:bottom w:val="single" w:sz="4" w:space="0" w:color="auto"/>
              <w:right w:val="single" w:sz="4" w:space="0" w:color="auto"/>
            </w:tcBorders>
          </w:tcPr>
          <w:p w14:paraId="3AE23AA2" w14:textId="77777777" w:rsidR="002A03B7" w:rsidRPr="00A70AA4" w:rsidRDefault="002A03B7" w:rsidP="00C7788B">
            <w:pPr>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22" w:history="1">
              <w:r w:rsidRPr="00A70AA4">
                <w:rPr>
                  <w:rStyle w:val="Hyperlink"/>
                  <w:sz w:val="16"/>
                  <w:szCs w:val="16"/>
                </w:rPr>
                <w:t>Robert T. Stafford Disaster Relief and Emergency Act, 42 U.S.C. § 5121 et seq</w:t>
              </w:r>
            </w:hyperlink>
            <w:r w:rsidRPr="00A70AA4">
              <w:rPr>
                <w:color w:val="0000FF"/>
                <w:sz w:val="16"/>
                <w:szCs w:val="16"/>
                <w:u w:val="single"/>
              </w:rPr>
              <w:t xml:space="preserve"> </w:t>
            </w:r>
          </w:p>
        </w:tc>
        <w:tc>
          <w:tcPr>
            <w:tcW w:w="8013" w:type="dxa"/>
            <w:tcBorders>
              <w:top w:val="single" w:sz="4" w:space="0" w:color="auto"/>
              <w:left w:val="single" w:sz="4" w:space="0" w:color="auto"/>
              <w:bottom w:val="single" w:sz="4" w:space="0" w:color="auto"/>
              <w:right w:val="single" w:sz="4" w:space="0" w:color="auto"/>
            </w:tcBorders>
          </w:tcPr>
          <w:p w14:paraId="13F028E1" w14:textId="77777777" w:rsidR="002A03B7" w:rsidRPr="00A70AA4" w:rsidRDefault="002A03B7" w:rsidP="00C7788B">
            <w:pPr>
              <w:spacing w:line="226" w:lineRule="auto"/>
              <w:cnfStyle w:val="000000100000" w:firstRow="0" w:lastRow="0" w:firstColumn="0" w:lastColumn="0" w:oddVBand="0" w:evenVBand="0" w:oddHBand="1" w:evenHBand="0" w:firstRowFirstColumn="0" w:firstRowLastColumn="0" w:lastRowFirstColumn="0" w:lastRowLastColumn="0"/>
              <w:rPr>
                <w:sz w:val="16"/>
                <w:szCs w:val="16"/>
              </w:rPr>
            </w:pPr>
            <w:r w:rsidRPr="00A70AA4">
              <w:rPr>
                <w:sz w:val="16"/>
                <w:szCs w:val="16"/>
              </w:rPr>
              <w:t xml:space="preserve">It is the intent of </w:t>
            </w:r>
            <w:proofErr w:type="gramStart"/>
            <w:r w:rsidRPr="00A70AA4">
              <w:rPr>
                <w:sz w:val="16"/>
                <w:szCs w:val="16"/>
              </w:rPr>
              <w:t>the Congress</w:t>
            </w:r>
            <w:proofErr w:type="gramEnd"/>
            <w:r w:rsidRPr="00A70AA4">
              <w:rPr>
                <w:sz w:val="16"/>
                <w:szCs w:val="16"/>
              </w:rPr>
              <w:t>, by this Act, to provide an orderly and continuing means of assistance by the Federal Government to State and local governments in carrying out their responsibilities to alleviate the suffering and damage which result from such disasters.</w:t>
            </w:r>
          </w:p>
        </w:tc>
      </w:tr>
      <w:tr w:rsidR="002A03B7" w14:paraId="720806AE" w14:textId="77777777" w:rsidTr="00A70AA4">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2BDFD72C" w14:textId="77777777" w:rsidR="002A03B7" w:rsidRPr="00904CEB" w:rsidRDefault="002A03B7" w:rsidP="00C7788B">
            <w:pPr>
              <w:rPr>
                <w:sz w:val="16"/>
                <w:szCs w:val="16"/>
              </w:rPr>
            </w:pPr>
          </w:p>
        </w:tc>
        <w:tc>
          <w:tcPr>
            <w:tcW w:w="1533" w:type="dxa"/>
            <w:tcBorders>
              <w:top w:val="single" w:sz="4" w:space="0" w:color="auto"/>
              <w:left w:val="single" w:sz="4" w:space="0" w:color="auto"/>
              <w:bottom w:val="single" w:sz="4" w:space="0" w:color="auto"/>
              <w:right w:val="single" w:sz="4" w:space="0" w:color="auto"/>
            </w:tcBorders>
          </w:tcPr>
          <w:p w14:paraId="454E76A5" w14:textId="77777777" w:rsidR="002A03B7" w:rsidRPr="00A70AA4" w:rsidRDefault="002A03B7" w:rsidP="00C7788B">
            <w:pPr>
              <w:spacing w:line="226" w:lineRule="auto"/>
              <w:cnfStyle w:val="000000000000" w:firstRow="0" w:lastRow="0" w:firstColumn="0" w:lastColumn="0" w:oddVBand="0" w:evenVBand="0" w:oddHBand="0" w:evenHBand="0" w:firstRowFirstColumn="0" w:firstRowLastColumn="0" w:lastRowFirstColumn="0" w:lastRowLastColumn="0"/>
              <w:rPr>
                <w:sz w:val="16"/>
                <w:szCs w:val="16"/>
              </w:rPr>
            </w:pPr>
            <w:r w:rsidRPr="00A70AA4">
              <w:rPr>
                <w:sz w:val="16"/>
                <w:szCs w:val="16"/>
              </w:rPr>
              <w:t>Federal Emergency Management Agency (FEMA)</w:t>
            </w:r>
          </w:p>
        </w:tc>
        <w:tc>
          <w:tcPr>
            <w:tcW w:w="1087" w:type="dxa"/>
            <w:tcBorders>
              <w:top w:val="single" w:sz="4" w:space="0" w:color="auto"/>
              <w:left w:val="single" w:sz="4" w:space="0" w:color="auto"/>
              <w:bottom w:val="single" w:sz="4" w:space="0" w:color="auto"/>
              <w:right w:val="single" w:sz="4" w:space="0" w:color="auto"/>
            </w:tcBorders>
          </w:tcPr>
          <w:p w14:paraId="6E2A729A" w14:textId="77777777" w:rsidR="002A03B7" w:rsidRPr="00A70AA4" w:rsidRDefault="002A03B7" w:rsidP="00C7788B">
            <w:pPr>
              <w:cnfStyle w:val="000000000000" w:firstRow="0" w:lastRow="0" w:firstColumn="0" w:lastColumn="0" w:oddVBand="0" w:evenVBand="0" w:oddHBand="0" w:evenHBand="0" w:firstRowFirstColumn="0" w:firstRowLastColumn="0" w:lastRowFirstColumn="0" w:lastRowLastColumn="0"/>
              <w:rPr>
                <w:sz w:val="16"/>
                <w:szCs w:val="16"/>
              </w:rPr>
            </w:pPr>
          </w:p>
        </w:tc>
        <w:tc>
          <w:tcPr>
            <w:tcW w:w="2150" w:type="dxa"/>
            <w:tcBorders>
              <w:top w:val="single" w:sz="4" w:space="0" w:color="auto"/>
              <w:left w:val="single" w:sz="4" w:space="0" w:color="auto"/>
              <w:bottom w:val="single" w:sz="4" w:space="0" w:color="auto"/>
              <w:right w:val="single" w:sz="4" w:space="0" w:color="auto"/>
            </w:tcBorders>
          </w:tcPr>
          <w:p w14:paraId="6D7B75E7" w14:textId="77777777" w:rsidR="002A03B7" w:rsidRPr="00A70AA4" w:rsidRDefault="002A03B7" w:rsidP="00C7788B">
            <w:pPr>
              <w:cnfStyle w:val="000000000000" w:firstRow="0" w:lastRow="0" w:firstColumn="0" w:lastColumn="0" w:oddVBand="0" w:evenVBand="0" w:oddHBand="0" w:evenHBand="0" w:firstRowFirstColumn="0" w:firstRowLastColumn="0" w:lastRowFirstColumn="0" w:lastRowLastColumn="0"/>
              <w:rPr>
                <w:sz w:val="16"/>
                <w:szCs w:val="16"/>
              </w:rPr>
            </w:pPr>
            <w:hyperlink r:id="rId23" w:history="1">
              <w:r w:rsidRPr="00A70AA4">
                <w:rPr>
                  <w:rStyle w:val="Hyperlink"/>
                  <w:sz w:val="16"/>
                  <w:szCs w:val="16"/>
                </w:rPr>
                <w:t>Title 44 CFR, Federal Emergency Management Agency, Department of Homeland Security</w:t>
              </w:r>
            </w:hyperlink>
          </w:p>
        </w:tc>
        <w:tc>
          <w:tcPr>
            <w:tcW w:w="8013" w:type="dxa"/>
            <w:tcBorders>
              <w:top w:val="single" w:sz="4" w:space="0" w:color="auto"/>
              <w:left w:val="single" w:sz="4" w:space="0" w:color="auto"/>
              <w:bottom w:val="single" w:sz="4" w:space="0" w:color="auto"/>
              <w:right w:val="single" w:sz="4" w:space="0" w:color="auto"/>
            </w:tcBorders>
          </w:tcPr>
          <w:p w14:paraId="346717C7" w14:textId="77777777" w:rsidR="002A03B7" w:rsidRPr="00A70AA4" w:rsidRDefault="002A03B7" w:rsidP="00C7788B">
            <w:pPr>
              <w:spacing w:line="226" w:lineRule="auto"/>
              <w:cnfStyle w:val="000000000000" w:firstRow="0" w:lastRow="0" w:firstColumn="0" w:lastColumn="0" w:oddVBand="0" w:evenVBand="0" w:oddHBand="0" w:evenHBand="0" w:firstRowFirstColumn="0" w:firstRowLastColumn="0" w:lastRowFirstColumn="0" w:lastRowLastColumn="0"/>
              <w:rPr>
                <w:sz w:val="16"/>
                <w:szCs w:val="16"/>
              </w:rPr>
            </w:pPr>
            <w:r w:rsidRPr="00A70AA4">
              <w:rPr>
                <w:sz w:val="16"/>
                <w:szCs w:val="16"/>
              </w:rPr>
              <w:t>FEMA’s mission is to support our citizens and first responders to ensure that as a nation we work together to build, sustain, and improve our capability to prepare for, protect against, respond to, recover from, and mitigate all hazards. Congress' intention was to encourage states and localities to develop comprehensive disaster preparedness plans, prepare for better intergovernmental coordination in the face of a disaster, encourage the use of insurance coverage, and provide federal assistance programs for losses due to a disaster.</w:t>
            </w:r>
          </w:p>
        </w:tc>
      </w:tr>
      <w:tr w:rsidR="002A03B7" w14:paraId="1531FC02" w14:textId="77777777" w:rsidTr="00A7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3F8D3623" w14:textId="77777777" w:rsidR="002A03B7" w:rsidRPr="00904CEB" w:rsidRDefault="002A03B7" w:rsidP="00C7788B">
            <w:pPr>
              <w:rPr>
                <w:sz w:val="16"/>
                <w:szCs w:val="16"/>
              </w:rPr>
            </w:pPr>
          </w:p>
        </w:tc>
        <w:tc>
          <w:tcPr>
            <w:tcW w:w="1533" w:type="dxa"/>
            <w:tcBorders>
              <w:top w:val="single" w:sz="4" w:space="0" w:color="auto"/>
              <w:left w:val="single" w:sz="4" w:space="0" w:color="auto"/>
              <w:bottom w:val="single" w:sz="4" w:space="0" w:color="auto"/>
              <w:right w:val="single" w:sz="4" w:space="0" w:color="auto"/>
            </w:tcBorders>
          </w:tcPr>
          <w:p w14:paraId="2762AA0B" w14:textId="77777777" w:rsidR="002A03B7" w:rsidRPr="00A70AA4" w:rsidRDefault="002A03B7" w:rsidP="00C7788B">
            <w:pPr>
              <w:spacing w:line="226"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sidRPr="00A70AA4">
              <w:rPr>
                <w:color w:val="000000"/>
                <w:sz w:val="16"/>
                <w:szCs w:val="16"/>
              </w:rPr>
              <w:t>National Incident Management System</w:t>
            </w:r>
          </w:p>
        </w:tc>
        <w:tc>
          <w:tcPr>
            <w:tcW w:w="1087" w:type="dxa"/>
            <w:tcBorders>
              <w:top w:val="single" w:sz="4" w:space="0" w:color="auto"/>
              <w:left w:val="single" w:sz="4" w:space="0" w:color="auto"/>
              <w:bottom w:val="single" w:sz="4" w:space="0" w:color="auto"/>
              <w:right w:val="single" w:sz="4" w:space="0" w:color="auto"/>
            </w:tcBorders>
          </w:tcPr>
          <w:p w14:paraId="0F222CDC" w14:textId="77777777" w:rsidR="002A03B7" w:rsidRPr="00474CF3" w:rsidRDefault="002A03B7" w:rsidP="00C7788B">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74CF3">
              <w:rPr>
                <w:color w:val="000000"/>
                <w:sz w:val="18"/>
                <w:szCs w:val="18"/>
              </w:rPr>
              <w:t> </w:t>
            </w:r>
          </w:p>
        </w:tc>
        <w:tc>
          <w:tcPr>
            <w:tcW w:w="2150" w:type="dxa"/>
            <w:tcBorders>
              <w:top w:val="single" w:sz="4" w:space="0" w:color="auto"/>
              <w:left w:val="single" w:sz="4" w:space="0" w:color="auto"/>
              <w:bottom w:val="single" w:sz="4" w:space="0" w:color="auto"/>
              <w:right w:val="single" w:sz="4" w:space="0" w:color="auto"/>
            </w:tcBorders>
          </w:tcPr>
          <w:p w14:paraId="2D1FA4A0" w14:textId="77777777" w:rsidR="002A03B7" w:rsidRPr="00A70AA4" w:rsidRDefault="002A03B7" w:rsidP="00C7788B">
            <w:pPr>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24" w:history="1">
              <w:r w:rsidRPr="00A70AA4">
                <w:rPr>
                  <w:rStyle w:val="Hyperlink"/>
                  <w:sz w:val="16"/>
                  <w:szCs w:val="16"/>
                </w:rPr>
                <w:t>National Incident Management System (October 2017)</w:t>
              </w:r>
            </w:hyperlink>
          </w:p>
        </w:tc>
        <w:tc>
          <w:tcPr>
            <w:tcW w:w="8013" w:type="dxa"/>
            <w:tcBorders>
              <w:top w:val="single" w:sz="4" w:space="0" w:color="auto"/>
              <w:left w:val="single" w:sz="4" w:space="0" w:color="auto"/>
              <w:bottom w:val="single" w:sz="4" w:space="0" w:color="auto"/>
              <w:right w:val="single" w:sz="4" w:space="0" w:color="auto"/>
            </w:tcBorders>
          </w:tcPr>
          <w:p w14:paraId="31FB6A83" w14:textId="77777777" w:rsidR="002A03B7" w:rsidRPr="00A70AA4" w:rsidRDefault="002A03B7" w:rsidP="00C7788B">
            <w:pPr>
              <w:spacing w:line="226" w:lineRule="auto"/>
              <w:cnfStyle w:val="000000100000" w:firstRow="0" w:lastRow="0" w:firstColumn="0" w:lastColumn="0" w:oddVBand="0" w:evenVBand="0" w:oddHBand="1" w:evenHBand="0" w:firstRowFirstColumn="0" w:firstRowLastColumn="0" w:lastRowFirstColumn="0" w:lastRowLastColumn="0"/>
              <w:rPr>
                <w:color w:val="000000"/>
                <w:sz w:val="16"/>
                <w:szCs w:val="16"/>
              </w:rPr>
            </w:pPr>
            <w:r w:rsidRPr="00A70AA4">
              <w:rPr>
                <w:color w:val="000000"/>
                <w:sz w:val="16"/>
                <w:szCs w:val="16"/>
              </w:rPr>
              <w:t>The National Incident Management System (NIMS) provides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 in order to reduce the loss of life and property and harm to the environment. NIMS works hand in hand with the National Response Framework (NRF). NIMS provides the template for the management of incidents, while the NRF provides the structure and mechanisms for national-level policy for incident management.</w:t>
            </w:r>
          </w:p>
        </w:tc>
      </w:tr>
      <w:tr w:rsidR="002A03B7" w14:paraId="79804EF1" w14:textId="77777777" w:rsidTr="00A70AA4">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399D9917" w14:textId="77777777" w:rsidR="002A03B7" w:rsidRPr="00904CEB" w:rsidRDefault="002A03B7" w:rsidP="00C7788B">
            <w:pPr>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6E06E251" w14:textId="77777777" w:rsidR="002A03B7" w:rsidRPr="00A70AA4" w:rsidRDefault="002A03B7" w:rsidP="00C7788B">
            <w:pPr>
              <w:spacing w:line="226"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sidRPr="00A70AA4">
              <w:rPr>
                <w:color w:val="000000"/>
                <w:sz w:val="16"/>
                <w:szCs w:val="16"/>
              </w:rPr>
              <w:t>National Response Framework</w:t>
            </w:r>
          </w:p>
        </w:tc>
        <w:tc>
          <w:tcPr>
            <w:tcW w:w="1087" w:type="dxa"/>
            <w:tcBorders>
              <w:top w:val="single" w:sz="4" w:space="0" w:color="auto"/>
              <w:left w:val="single" w:sz="4" w:space="0" w:color="auto"/>
              <w:bottom w:val="single" w:sz="4" w:space="0" w:color="auto"/>
              <w:right w:val="single" w:sz="4" w:space="0" w:color="auto"/>
            </w:tcBorders>
          </w:tcPr>
          <w:p w14:paraId="19252AE6" w14:textId="77777777" w:rsidR="002A03B7" w:rsidRPr="00474CF3" w:rsidRDefault="002A03B7" w:rsidP="00C7788B">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74CF3">
              <w:rPr>
                <w:color w:val="000000"/>
                <w:sz w:val="18"/>
                <w:szCs w:val="18"/>
              </w:rPr>
              <w:t> </w:t>
            </w:r>
          </w:p>
        </w:tc>
        <w:tc>
          <w:tcPr>
            <w:tcW w:w="2150" w:type="dxa"/>
            <w:tcBorders>
              <w:top w:val="single" w:sz="4" w:space="0" w:color="auto"/>
              <w:left w:val="single" w:sz="4" w:space="0" w:color="auto"/>
              <w:bottom w:val="single" w:sz="4" w:space="0" w:color="auto"/>
              <w:right w:val="single" w:sz="4" w:space="0" w:color="auto"/>
            </w:tcBorders>
          </w:tcPr>
          <w:p w14:paraId="41EB7B91" w14:textId="402C7ED5" w:rsidR="002A03B7" w:rsidRPr="00A70AA4" w:rsidRDefault="002A03B7" w:rsidP="00C7788B">
            <w:pPr>
              <w:cnfStyle w:val="000000000000" w:firstRow="0" w:lastRow="0" w:firstColumn="0" w:lastColumn="0" w:oddVBand="0" w:evenVBand="0" w:oddHBand="0" w:evenHBand="0" w:firstRowFirstColumn="0" w:firstRowLastColumn="0" w:lastRowFirstColumn="0" w:lastRowLastColumn="0"/>
              <w:rPr>
                <w:color w:val="0000FF"/>
                <w:sz w:val="16"/>
                <w:szCs w:val="16"/>
                <w:u w:val="single"/>
              </w:rPr>
            </w:pPr>
            <w:hyperlink r:id="rId25" w:history="1">
              <w:r w:rsidRPr="00A70AA4">
                <w:rPr>
                  <w:rStyle w:val="Hyperlink"/>
                  <w:sz w:val="16"/>
                  <w:szCs w:val="16"/>
                </w:rPr>
                <w:t>National Response Framework (October 2019)</w:t>
              </w:r>
            </w:hyperlink>
          </w:p>
        </w:tc>
        <w:tc>
          <w:tcPr>
            <w:tcW w:w="8013" w:type="dxa"/>
            <w:tcBorders>
              <w:top w:val="single" w:sz="4" w:space="0" w:color="auto"/>
              <w:left w:val="single" w:sz="4" w:space="0" w:color="auto"/>
              <w:bottom w:val="single" w:sz="4" w:space="0" w:color="auto"/>
              <w:right w:val="single" w:sz="4" w:space="0" w:color="auto"/>
            </w:tcBorders>
          </w:tcPr>
          <w:p w14:paraId="01F0447E" w14:textId="77777777" w:rsidR="002A03B7" w:rsidRPr="00A70AA4" w:rsidRDefault="002A03B7" w:rsidP="00C7788B">
            <w:pPr>
              <w:spacing w:line="226" w:lineRule="auto"/>
              <w:cnfStyle w:val="000000000000" w:firstRow="0" w:lastRow="0" w:firstColumn="0" w:lastColumn="0" w:oddVBand="0" w:evenVBand="0" w:oddHBand="0" w:evenHBand="0" w:firstRowFirstColumn="0" w:firstRowLastColumn="0" w:lastRowFirstColumn="0" w:lastRowLastColumn="0"/>
              <w:rPr>
                <w:color w:val="000000"/>
                <w:sz w:val="16"/>
                <w:szCs w:val="16"/>
              </w:rPr>
            </w:pPr>
            <w:r w:rsidRPr="00A70AA4">
              <w:rPr>
                <w:color w:val="000000"/>
                <w:sz w:val="16"/>
                <w:szCs w:val="16"/>
              </w:rPr>
              <w:t>This National Response Framework (NRF) is a guide to how the Nation conducts all-hazards response. It is built upon scalable, flexible, and adaptable coordinating structures to align key roles and responsibilities across the Nation, linking all levels of government, nongovernmental organizations, and the private sector. It is intended to capture specific authorities and best practices for managing incidents that range from the serious but purely local, to large-scale terrorist attacks or catastrophic natural disasters.</w:t>
            </w:r>
          </w:p>
        </w:tc>
      </w:tr>
      <w:tr w:rsidR="001E2190" w14:paraId="57637A3A" w14:textId="77777777" w:rsidTr="00A70AA4">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single" w:sz="4" w:space="0" w:color="auto"/>
              <w:bottom w:val="single" w:sz="4" w:space="0" w:color="auto"/>
              <w:right w:val="single" w:sz="4" w:space="0" w:color="auto"/>
            </w:tcBorders>
          </w:tcPr>
          <w:p w14:paraId="7F164B1B" w14:textId="1FAA2A0E" w:rsidR="001E2190" w:rsidRPr="00A70AA4" w:rsidRDefault="001E2190" w:rsidP="00C7788B">
            <w:pPr>
              <w:jc w:val="center"/>
              <w:rPr>
                <w:b w:val="0"/>
                <w:bCs w:val="0"/>
                <w:sz w:val="20"/>
                <w:szCs w:val="20"/>
              </w:rPr>
            </w:pPr>
            <w:r>
              <w:rPr>
                <w:sz w:val="20"/>
                <w:szCs w:val="20"/>
              </w:rPr>
              <w:t xml:space="preserve">FEDERAL </w:t>
            </w:r>
            <w:r w:rsidRPr="00A70AA4">
              <w:rPr>
                <w:sz w:val="16"/>
                <w:szCs w:val="16"/>
              </w:rPr>
              <w:t>Environmental</w:t>
            </w:r>
            <w:r w:rsidRPr="001E2190">
              <w:rPr>
                <w:sz w:val="16"/>
                <w:szCs w:val="16"/>
              </w:rPr>
              <w:t xml:space="preserve"> Protection Agency</w:t>
            </w:r>
          </w:p>
        </w:tc>
        <w:tc>
          <w:tcPr>
            <w:tcW w:w="1533" w:type="dxa"/>
            <w:tcBorders>
              <w:top w:val="single" w:sz="4" w:space="0" w:color="auto"/>
              <w:left w:val="single" w:sz="4" w:space="0" w:color="auto"/>
              <w:right w:val="single" w:sz="4" w:space="0" w:color="auto"/>
            </w:tcBorders>
          </w:tcPr>
          <w:p w14:paraId="154C50A2" w14:textId="5CE36362" w:rsidR="001E2190" w:rsidRPr="00A70AA4" w:rsidRDefault="001E2190" w:rsidP="00C7788B">
            <w:pPr>
              <w:cnfStyle w:val="000000100000" w:firstRow="0" w:lastRow="0" w:firstColumn="0" w:lastColumn="0" w:oddVBand="0" w:evenVBand="0" w:oddHBand="1" w:evenHBand="0" w:firstRowFirstColumn="0" w:firstRowLastColumn="0" w:lastRowFirstColumn="0" w:lastRowLastColumn="0"/>
              <w:rPr>
                <w:sz w:val="16"/>
                <w:szCs w:val="16"/>
              </w:rPr>
            </w:pPr>
            <w:hyperlink r:id="rId26" w:history="1">
              <w:r w:rsidRPr="001E2190">
                <w:rPr>
                  <w:rStyle w:val="Hyperlink"/>
                  <w:sz w:val="16"/>
                  <w:szCs w:val="16"/>
                </w:rPr>
                <w:t>Emergency Planning and Community Right-to-Know Act, 42 USC Chapter 116</w:t>
              </w:r>
            </w:hyperlink>
          </w:p>
        </w:tc>
        <w:tc>
          <w:tcPr>
            <w:tcW w:w="1087" w:type="dxa"/>
            <w:tcBorders>
              <w:top w:val="single" w:sz="4" w:space="0" w:color="auto"/>
              <w:left w:val="single" w:sz="4" w:space="0" w:color="auto"/>
              <w:right w:val="single" w:sz="4" w:space="0" w:color="auto"/>
            </w:tcBorders>
          </w:tcPr>
          <w:p w14:paraId="2BBE1A37" w14:textId="77777777" w:rsidR="001E2190" w:rsidRPr="004620FE" w:rsidRDefault="001E2190" w:rsidP="00C7788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150" w:type="dxa"/>
            <w:tcBorders>
              <w:top w:val="single" w:sz="4" w:space="0" w:color="auto"/>
              <w:left w:val="single" w:sz="4" w:space="0" w:color="auto"/>
              <w:right w:val="single" w:sz="4" w:space="0" w:color="auto"/>
            </w:tcBorders>
          </w:tcPr>
          <w:p w14:paraId="37006EC5" w14:textId="1D0218A9" w:rsidR="001E2190" w:rsidRDefault="001E2190" w:rsidP="00C7788B">
            <w:pPr>
              <w:cnfStyle w:val="000000100000" w:firstRow="0" w:lastRow="0" w:firstColumn="0" w:lastColumn="0" w:oddVBand="0" w:evenVBand="0" w:oddHBand="1" w:evenHBand="0" w:firstRowFirstColumn="0" w:firstRowLastColumn="0" w:lastRowFirstColumn="0" w:lastRowLastColumn="0"/>
            </w:pPr>
            <w:hyperlink r:id="rId27" w:history="1">
              <w:r w:rsidRPr="004620FE">
                <w:rPr>
                  <w:rStyle w:val="Hyperlink"/>
                  <w:sz w:val="16"/>
                  <w:szCs w:val="16"/>
                </w:rPr>
                <w:t>40 C.F.R. § 370</w:t>
              </w:r>
            </w:hyperlink>
          </w:p>
        </w:tc>
        <w:tc>
          <w:tcPr>
            <w:tcW w:w="8013" w:type="dxa"/>
            <w:tcBorders>
              <w:top w:val="single" w:sz="4" w:space="0" w:color="auto"/>
              <w:left w:val="single" w:sz="4" w:space="0" w:color="auto"/>
              <w:right w:val="single" w:sz="4" w:space="0" w:color="auto"/>
            </w:tcBorders>
          </w:tcPr>
          <w:p w14:paraId="26A65DA6" w14:textId="5DCB240F" w:rsidR="001E2190" w:rsidRPr="002C2442" w:rsidRDefault="001E2190" w:rsidP="00C7788B">
            <w:pPr>
              <w:cnfStyle w:val="000000100000" w:firstRow="0" w:lastRow="0" w:firstColumn="0" w:lastColumn="0" w:oddVBand="0" w:evenVBand="0" w:oddHBand="1" w:evenHBand="0" w:firstRowFirstColumn="0" w:firstRowLastColumn="0" w:lastRowFirstColumn="0" w:lastRowLastColumn="0"/>
              <w:rPr>
                <w:sz w:val="16"/>
                <w:szCs w:val="16"/>
              </w:rPr>
            </w:pPr>
            <w:r w:rsidRPr="002C2442">
              <w:rPr>
                <w:sz w:val="16"/>
                <w:szCs w:val="16"/>
              </w:rPr>
              <w:t>Requires the establishment of state/tribe emergency response commissions (SERCs/TERCs), which are responsible for coordinating certain emergency response activities and for appointing local emergency planning committees (LEPCs). Requires facilities to notify the SERC and LEPC of the presence and/or release of any extremely hazardous substance. All information submitted pursuant to EPCRA regulations is publicly accessible, unless protected by a trade secret claim.</w:t>
            </w:r>
          </w:p>
        </w:tc>
      </w:tr>
      <w:tr w:rsidR="00151A56" w14:paraId="2BC0C4FF" w14:textId="77777777" w:rsidTr="00A70AA4">
        <w:trPr>
          <w:trHeight w:val="962"/>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left w:val="single" w:sz="4" w:space="0" w:color="auto"/>
              <w:bottom w:val="single" w:sz="4" w:space="0" w:color="auto"/>
              <w:right w:val="single" w:sz="4" w:space="0" w:color="auto"/>
            </w:tcBorders>
          </w:tcPr>
          <w:p w14:paraId="07FB6DAC" w14:textId="77777777" w:rsidR="00151A56" w:rsidRPr="00DD2A1B" w:rsidRDefault="00151A56" w:rsidP="00C7788B">
            <w:pPr>
              <w:jc w:val="center"/>
              <w:rPr>
                <w:b w:val="0"/>
                <w:sz w:val="20"/>
                <w:szCs w:val="20"/>
              </w:rPr>
            </w:pPr>
            <w:r w:rsidRPr="00DD2A1B">
              <w:rPr>
                <w:sz w:val="20"/>
                <w:szCs w:val="20"/>
              </w:rPr>
              <w:t>FEDERAL</w:t>
            </w:r>
          </w:p>
          <w:p w14:paraId="1549D6E5" w14:textId="78773959" w:rsidR="00151A56" w:rsidRPr="00AC4549" w:rsidRDefault="00151A56" w:rsidP="00C7788B">
            <w:pPr>
              <w:jc w:val="center"/>
              <w:rPr>
                <w:sz w:val="18"/>
                <w:szCs w:val="18"/>
              </w:rPr>
            </w:pPr>
            <w:r w:rsidRPr="00DD2A1B">
              <w:rPr>
                <w:sz w:val="16"/>
                <w:szCs w:val="16"/>
              </w:rPr>
              <w:t xml:space="preserve">Department of </w:t>
            </w:r>
            <w:r>
              <w:rPr>
                <w:sz w:val="16"/>
                <w:szCs w:val="16"/>
              </w:rPr>
              <w:t>Justice</w:t>
            </w:r>
          </w:p>
        </w:tc>
        <w:tc>
          <w:tcPr>
            <w:tcW w:w="1533" w:type="dxa"/>
            <w:tcBorders>
              <w:top w:val="single" w:sz="4" w:space="0" w:color="auto"/>
              <w:left w:val="single" w:sz="4" w:space="0" w:color="auto"/>
              <w:right w:val="single" w:sz="4" w:space="0" w:color="auto"/>
            </w:tcBorders>
          </w:tcPr>
          <w:p w14:paraId="4CC5D16D" w14:textId="10DFF595" w:rsidR="00151A56" w:rsidRPr="004620FE" w:rsidRDefault="00151A56" w:rsidP="00C7788B">
            <w:pPr>
              <w:cnfStyle w:val="000000000000" w:firstRow="0" w:lastRow="0" w:firstColumn="0" w:lastColumn="0" w:oddVBand="0" w:evenVBand="0" w:oddHBand="0" w:evenHBand="0" w:firstRowFirstColumn="0" w:firstRowLastColumn="0" w:lastRowFirstColumn="0" w:lastRowLastColumn="0"/>
              <w:rPr>
                <w:color w:val="000000"/>
                <w:sz w:val="16"/>
                <w:szCs w:val="16"/>
              </w:rPr>
            </w:pPr>
            <w:hyperlink r:id="rId28" w:history="1">
              <w:r w:rsidRPr="004620FE">
                <w:rPr>
                  <w:rStyle w:val="Hyperlink"/>
                  <w:sz w:val="16"/>
                  <w:szCs w:val="16"/>
                </w:rPr>
                <w:t>Americans with Disabilities Act 42 U.S.C. §§ 12101-12213</w:t>
              </w:r>
            </w:hyperlink>
          </w:p>
        </w:tc>
        <w:tc>
          <w:tcPr>
            <w:tcW w:w="1087" w:type="dxa"/>
            <w:tcBorders>
              <w:top w:val="single" w:sz="4" w:space="0" w:color="auto"/>
              <w:left w:val="single" w:sz="4" w:space="0" w:color="auto"/>
              <w:right w:val="single" w:sz="4" w:space="0" w:color="auto"/>
            </w:tcBorders>
          </w:tcPr>
          <w:p w14:paraId="5C003250" w14:textId="37B085CC" w:rsidR="00151A56" w:rsidRPr="004620FE" w:rsidRDefault="00151A56" w:rsidP="00C7788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620FE">
              <w:rPr>
                <w:color w:val="000000"/>
                <w:sz w:val="16"/>
                <w:szCs w:val="16"/>
              </w:rPr>
              <w:t>ADA</w:t>
            </w:r>
          </w:p>
        </w:tc>
        <w:tc>
          <w:tcPr>
            <w:tcW w:w="2150" w:type="dxa"/>
            <w:tcBorders>
              <w:top w:val="single" w:sz="4" w:space="0" w:color="auto"/>
              <w:left w:val="single" w:sz="4" w:space="0" w:color="auto"/>
              <w:right w:val="single" w:sz="4" w:space="0" w:color="auto"/>
            </w:tcBorders>
          </w:tcPr>
          <w:p w14:paraId="2A7D535B" w14:textId="0A09B995" w:rsidR="00151A56" w:rsidRDefault="00151A56" w:rsidP="00C7788B">
            <w:pPr>
              <w:cnfStyle w:val="000000000000" w:firstRow="0" w:lastRow="0" w:firstColumn="0" w:lastColumn="0" w:oddVBand="0" w:evenVBand="0" w:oddHBand="0" w:evenHBand="0" w:firstRowFirstColumn="0" w:firstRowLastColumn="0" w:lastRowFirstColumn="0" w:lastRowLastColumn="0"/>
            </w:pPr>
            <w:hyperlink r:id="rId29" w:history="1">
              <w:r w:rsidRPr="00C30FAD">
                <w:rPr>
                  <w:rStyle w:val="Hyperlink"/>
                  <w:sz w:val="16"/>
                  <w:szCs w:val="16"/>
                </w:rPr>
                <w:t>28 C.F.R. § 36</w:t>
              </w:r>
            </w:hyperlink>
          </w:p>
          <w:p w14:paraId="34DCCF57"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3EC86EDC"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1C9A8A56"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449109C3"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5B01E477"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7A3B4CFB"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74745154"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7C37AE6A"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32F574BA" w14:textId="77777777" w:rsidR="006D0F7E" w:rsidRDefault="006D0F7E" w:rsidP="006D0F7E">
            <w:pPr>
              <w:cnfStyle w:val="000000000000" w:firstRow="0" w:lastRow="0" w:firstColumn="0" w:lastColumn="0" w:oddVBand="0" w:evenVBand="0" w:oddHBand="0" w:evenHBand="0" w:firstRowFirstColumn="0" w:firstRowLastColumn="0" w:lastRowFirstColumn="0" w:lastRowLastColumn="0"/>
            </w:pPr>
          </w:p>
          <w:p w14:paraId="45DD034E"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59E1D0E6"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7B652365"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482C608C" w14:textId="77777777" w:rsidR="006D0F7E" w:rsidRDefault="006D0F7E" w:rsidP="006D0F7E">
            <w:pPr>
              <w:cnfStyle w:val="000000000000" w:firstRow="0" w:lastRow="0" w:firstColumn="0" w:lastColumn="0" w:oddVBand="0" w:evenVBand="0" w:oddHBand="0" w:evenHBand="0" w:firstRowFirstColumn="0" w:firstRowLastColumn="0" w:lastRowFirstColumn="0" w:lastRowLastColumn="0"/>
            </w:pPr>
          </w:p>
          <w:p w14:paraId="09114F2B" w14:textId="77777777"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p w14:paraId="217DF0F6" w14:textId="77777777" w:rsidR="006D0F7E" w:rsidRDefault="006D0F7E" w:rsidP="006D0F7E">
            <w:pPr>
              <w:jc w:val="right"/>
              <w:cnfStyle w:val="000000000000" w:firstRow="0" w:lastRow="0" w:firstColumn="0" w:lastColumn="0" w:oddVBand="0" w:evenVBand="0" w:oddHBand="0" w:evenHBand="0" w:firstRowFirstColumn="0" w:firstRowLastColumn="0" w:lastRowFirstColumn="0" w:lastRowLastColumn="0"/>
            </w:pPr>
          </w:p>
          <w:p w14:paraId="0E972099" w14:textId="0F28ED0D" w:rsidR="006D0F7E" w:rsidRPr="006D0F7E" w:rsidRDefault="006D0F7E" w:rsidP="006D0F7E">
            <w:pPr>
              <w:cnfStyle w:val="000000000000" w:firstRow="0" w:lastRow="0" w:firstColumn="0" w:lastColumn="0" w:oddVBand="0" w:evenVBand="0" w:oddHBand="0" w:evenHBand="0" w:firstRowFirstColumn="0" w:firstRowLastColumn="0" w:lastRowFirstColumn="0" w:lastRowLastColumn="0"/>
              <w:rPr>
                <w:sz w:val="16"/>
                <w:szCs w:val="16"/>
              </w:rPr>
            </w:pPr>
          </w:p>
        </w:tc>
        <w:tc>
          <w:tcPr>
            <w:tcW w:w="8013" w:type="dxa"/>
            <w:tcBorders>
              <w:top w:val="single" w:sz="4" w:space="0" w:color="auto"/>
              <w:left w:val="single" w:sz="4" w:space="0" w:color="auto"/>
              <w:right w:val="single" w:sz="4" w:space="0" w:color="auto"/>
            </w:tcBorders>
          </w:tcPr>
          <w:p w14:paraId="56CA58E2" w14:textId="32212DC5" w:rsidR="00151A56" w:rsidRPr="004620FE" w:rsidRDefault="00151A56" w:rsidP="00C7788B">
            <w:pPr>
              <w:cnfStyle w:val="000000000000" w:firstRow="0" w:lastRow="0" w:firstColumn="0" w:lastColumn="0" w:oddVBand="0" w:evenVBand="0" w:oddHBand="0" w:evenHBand="0" w:firstRowFirstColumn="0" w:firstRowLastColumn="0" w:lastRowFirstColumn="0" w:lastRowLastColumn="0"/>
              <w:rPr>
                <w:color w:val="C00000"/>
                <w:sz w:val="16"/>
                <w:szCs w:val="16"/>
              </w:rPr>
            </w:pPr>
            <w:r w:rsidRPr="002C2442">
              <w:rPr>
                <w:sz w:val="16"/>
                <w:szCs w:val="16"/>
              </w:rPr>
              <w:lastRenderedPageBreak/>
              <w:t>Although the Americans with Disabilities Act (ADA) does not require employers to have emergency evacuation plans, if organizations covered by the ADA opt to have such plans, they are required to include people with disabilities</w:t>
            </w:r>
          </w:p>
        </w:tc>
      </w:tr>
      <w:tr w:rsidR="007E2151" w:rsidRPr="002C2442" w14:paraId="38FE5E70" w14:textId="77777777" w:rsidTr="004A2F8D">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auto"/>
              <w:left w:val="single" w:sz="4" w:space="0" w:color="auto"/>
              <w:right w:val="single" w:sz="4" w:space="0" w:color="auto"/>
            </w:tcBorders>
          </w:tcPr>
          <w:p w14:paraId="61D4480C" w14:textId="72E77A7A" w:rsidR="007E2151" w:rsidRPr="00DD2A1B" w:rsidRDefault="007E2151" w:rsidP="007E2151">
            <w:pPr>
              <w:keepNext/>
              <w:widowControl w:val="0"/>
              <w:jc w:val="center"/>
              <w:rPr>
                <w:b w:val="0"/>
                <w:bCs w:val="0"/>
                <w:sz w:val="18"/>
                <w:szCs w:val="18"/>
              </w:rPr>
            </w:pPr>
          </w:p>
          <w:p w14:paraId="27DCEBA6" w14:textId="77777777" w:rsidR="007E2151" w:rsidRDefault="007E2151" w:rsidP="00A70AA4">
            <w:pPr>
              <w:keepNext/>
              <w:pageBreakBefore/>
              <w:widowControl w:val="0"/>
              <w:ind w:right="29"/>
              <w:jc w:val="center"/>
              <w:rPr>
                <w:b w:val="0"/>
                <w:bCs w:val="0"/>
                <w:sz w:val="20"/>
                <w:szCs w:val="20"/>
              </w:rPr>
            </w:pPr>
          </w:p>
          <w:p w14:paraId="6148F95F" w14:textId="77777777" w:rsidR="007E2151" w:rsidRDefault="007E2151" w:rsidP="00A70AA4">
            <w:pPr>
              <w:keepNext/>
              <w:pageBreakBefore/>
              <w:widowControl w:val="0"/>
              <w:ind w:right="29"/>
              <w:jc w:val="center"/>
              <w:rPr>
                <w:b w:val="0"/>
                <w:bCs w:val="0"/>
                <w:sz w:val="20"/>
                <w:szCs w:val="20"/>
              </w:rPr>
            </w:pPr>
          </w:p>
          <w:p w14:paraId="4793A8F3" w14:textId="77777777" w:rsidR="007E2151" w:rsidRDefault="007E2151" w:rsidP="00A70AA4">
            <w:pPr>
              <w:keepNext/>
              <w:pageBreakBefore/>
              <w:widowControl w:val="0"/>
              <w:ind w:right="29"/>
              <w:jc w:val="center"/>
              <w:rPr>
                <w:b w:val="0"/>
                <w:bCs w:val="0"/>
                <w:sz w:val="20"/>
                <w:szCs w:val="20"/>
              </w:rPr>
            </w:pPr>
          </w:p>
          <w:p w14:paraId="06C53A4A" w14:textId="77777777" w:rsidR="007E2151" w:rsidRDefault="007E2151" w:rsidP="00A70AA4">
            <w:pPr>
              <w:keepNext/>
              <w:pageBreakBefore/>
              <w:widowControl w:val="0"/>
              <w:ind w:right="29"/>
              <w:jc w:val="center"/>
              <w:rPr>
                <w:b w:val="0"/>
                <w:bCs w:val="0"/>
                <w:sz w:val="20"/>
                <w:szCs w:val="20"/>
              </w:rPr>
            </w:pPr>
          </w:p>
          <w:p w14:paraId="5759CB59" w14:textId="77777777" w:rsidR="007E2151" w:rsidRDefault="007E2151" w:rsidP="00A70AA4">
            <w:pPr>
              <w:keepNext/>
              <w:pageBreakBefore/>
              <w:widowControl w:val="0"/>
              <w:ind w:right="29"/>
              <w:jc w:val="center"/>
              <w:rPr>
                <w:b w:val="0"/>
                <w:bCs w:val="0"/>
                <w:sz w:val="20"/>
                <w:szCs w:val="20"/>
              </w:rPr>
            </w:pPr>
          </w:p>
          <w:p w14:paraId="2ADB0474" w14:textId="77777777" w:rsidR="007E2151" w:rsidRDefault="007E2151" w:rsidP="00A70AA4">
            <w:pPr>
              <w:keepNext/>
              <w:pageBreakBefore/>
              <w:widowControl w:val="0"/>
              <w:ind w:right="29"/>
              <w:jc w:val="center"/>
              <w:rPr>
                <w:b w:val="0"/>
                <w:bCs w:val="0"/>
                <w:sz w:val="20"/>
                <w:szCs w:val="20"/>
              </w:rPr>
            </w:pPr>
          </w:p>
          <w:p w14:paraId="2F4697EE" w14:textId="77777777" w:rsidR="007E2151" w:rsidRDefault="007E2151" w:rsidP="00A70AA4">
            <w:pPr>
              <w:keepNext/>
              <w:pageBreakBefore/>
              <w:widowControl w:val="0"/>
              <w:ind w:right="29"/>
              <w:jc w:val="center"/>
              <w:rPr>
                <w:b w:val="0"/>
                <w:bCs w:val="0"/>
                <w:sz w:val="20"/>
                <w:szCs w:val="20"/>
              </w:rPr>
            </w:pPr>
          </w:p>
          <w:p w14:paraId="423F4B5F" w14:textId="77777777" w:rsidR="007E2151" w:rsidRDefault="007E2151" w:rsidP="00A70AA4">
            <w:pPr>
              <w:keepNext/>
              <w:pageBreakBefore/>
              <w:widowControl w:val="0"/>
              <w:ind w:right="29"/>
              <w:jc w:val="center"/>
              <w:rPr>
                <w:b w:val="0"/>
                <w:bCs w:val="0"/>
                <w:sz w:val="20"/>
                <w:szCs w:val="20"/>
              </w:rPr>
            </w:pPr>
          </w:p>
          <w:p w14:paraId="113B410C" w14:textId="77777777" w:rsidR="007E2151" w:rsidRDefault="007E2151" w:rsidP="00A70AA4">
            <w:pPr>
              <w:keepNext/>
              <w:pageBreakBefore/>
              <w:widowControl w:val="0"/>
              <w:ind w:right="29"/>
              <w:jc w:val="center"/>
              <w:rPr>
                <w:b w:val="0"/>
                <w:bCs w:val="0"/>
                <w:sz w:val="20"/>
                <w:szCs w:val="20"/>
              </w:rPr>
            </w:pPr>
          </w:p>
          <w:p w14:paraId="293B326B" w14:textId="77777777" w:rsidR="007E2151" w:rsidRDefault="007E2151" w:rsidP="00A70AA4">
            <w:pPr>
              <w:keepNext/>
              <w:pageBreakBefore/>
              <w:widowControl w:val="0"/>
              <w:ind w:right="29"/>
              <w:jc w:val="center"/>
              <w:rPr>
                <w:b w:val="0"/>
                <w:bCs w:val="0"/>
                <w:sz w:val="20"/>
                <w:szCs w:val="20"/>
              </w:rPr>
            </w:pPr>
          </w:p>
          <w:p w14:paraId="5F09EA2B" w14:textId="77777777" w:rsidR="007E2151" w:rsidRPr="004D1286" w:rsidRDefault="007E2151" w:rsidP="00A70AA4">
            <w:pPr>
              <w:keepNext/>
              <w:pageBreakBefore/>
              <w:widowControl w:val="0"/>
              <w:ind w:right="29"/>
              <w:jc w:val="center"/>
              <w:rPr>
                <w:b w:val="0"/>
                <w:sz w:val="20"/>
                <w:szCs w:val="20"/>
              </w:rPr>
            </w:pPr>
            <w:r w:rsidRPr="004D1286">
              <w:rPr>
                <w:sz w:val="20"/>
                <w:szCs w:val="20"/>
              </w:rPr>
              <w:t>FEDERAL</w:t>
            </w:r>
          </w:p>
          <w:p w14:paraId="1A694F69" w14:textId="77777777" w:rsidR="007E2151" w:rsidRPr="00904CEB" w:rsidRDefault="007E2151" w:rsidP="00A70AA4">
            <w:pPr>
              <w:keepNext/>
              <w:widowControl w:val="0"/>
              <w:jc w:val="center"/>
              <w:rPr>
                <w:b w:val="0"/>
                <w:bCs w:val="0"/>
                <w:sz w:val="18"/>
                <w:szCs w:val="18"/>
              </w:rPr>
            </w:pPr>
            <w:r>
              <w:rPr>
                <w:sz w:val="16"/>
                <w:szCs w:val="16"/>
              </w:rPr>
              <w:t>Department of Education</w:t>
            </w:r>
          </w:p>
          <w:p w14:paraId="3268AEF0" w14:textId="225C7EA3" w:rsidR="007E2151" w:rsidRPr="00DD2A1B" w:rsidRDefault="007E2151" w:rsidP="00A70AA4">
            <w:pPr>
              <w:keepNext/>
              <w:widowControl w:val="0"/>
              <w:jc w:val="center"/>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750BFDBC" w14:textId="3552932E" w:rsidR="007E2151" w:rsidRPr="009861B9"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highlight w:val="yellow"/>
              </w:rPr>
            </w:pPr>
            <w:hyperlink r:id="rId30" w:history="1">
              <w:r w:rsidRPr="0019074F">
                <w:rPr>
                  <w:rStyle w:val="Hyperlink"/>
                  <w:sz w:val="16"/>
                  <w:szCs w:val="16"/>
                </w:rPr>
                <w:t>Title IX of the Education Amendment of 1972</w:t>
              </w:r>
              <w:r>
                <w:rPr>
                  <w:rStyle w:val="Hyperlink"/>
                  <w:sz w:val="16"/>
                  <w:szCs w:val="16"/>
                </w:rPr>
                <w:t>,</w:t>
              </w:r>
              <w:r w:rsidRPr="0019074F">
                <w:rPr>
                  <w:rStyle w:val="Hyperlink"/>
                  <w:sz w:val="16"/>
                  <w:szCs w:val="16"/>
                </w:rPr>
                <w:t xml:space="preserve"> 20 USC §§ 1681-1688</w:t>
              </w:r>
            </w:hyperlink>
          </w:p>
        </w:tc>
        <w:tc>
          <w:tcPr>
            <w:tcW w:w="1087" w:type="dxa"/>
            <w:tcBorders>
              <w:top w:val="single" w:sz="4" w:space="0" w:color="auto"/>
              <w:left w:val="single" w:sz="4" w:space="0" w:color="auto"/>
              <w:bottom w:val="single" w:sz="4" w:space="0" w:color="auto"/>
              <w:right w:val="single" w:sz="4" w:space="0" w:color="auto"/>
            </w:tcBorders>
          </w:tcPr>
          <w:p w14:paraId="6811F940" w14:textId="3BE5251A" w:rsidR="007E2151" w:rsidRPr="00DD2A1B"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C01A2B">
              <w:rPr>
                <w:color w:val="000000"/>
                <w:sz w:val="16"/>
                <w:szCs w:val="16"/>
              </w:rPr>
              <w:t>Title IX</w:t>
            </w:r>
          </w:p>
        </w:tc>
        <w:tc>
          <w:tcPr>
            <w:tcW w:w="2150" w:type="dxa"/>
            <w:tcBorders>
              <w:top w:val="single" w:sz="4" w:space="0" w:color="auto"/>
              <w:left w:val="single" w:sz="4" w:space="0" w:color="auto"/>
              <w:bottom w:val="single" w:sz="4" w:space="0" w:color="auto"/>
              <w:right w:val="single" w:sz="4" w:space="0" w:color="auto"/>
            </w:tcBorders>
          </w:tcPr>
          <w:p w14:paraId="6EEA8C39" w14:textId="60CD24AB" w:rsidR="007E2151" w:rsidRDefault="007E2151" w:rsidP="00A70AA4">
            <w:pPr>
              <w:keepNext/>
              <w:widowControl w:val="0"/>
              <w:cnfStyle w:val="000000100000" w:firstRow="0" w:lastRow="0" w:firstColumn="0" w:lastColumn="0" w:oddVBand="0" w:evenVBand="0" w:oddHBand="1" w:evenHBand="0" w:firstRowFirstColumn="0" w:firstRowLastColumn="0" w:lastRowFirstColumn="0" w:lastRowLastColumn="0"/>
            </w:pPr>
            <w:hyperlink r:id="rId31" w:history="1">
              <w:r w:rsidRPr="00231673">
                <w:rPr>
                  <w:rStyle w:val="Hyperlink"/>
                  <w:spacing w:val="4"/>
                  <w:sz w:val="16"/>
                  <w:szCs w:val="16"/>
                </w:rPr>
                <w:t>28 C.F.R. §§ 42.201-42.215</w:t>
              </w:r>
            </w:hyperlink>
          </w:p>
          <w:p w14:paraId="44F74848" w14:textId="51C0E9CF" w:rsidR="007E2151" w:rsidRPr="001E2190"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32" w:history="1">
              <w:r w:rsidRPr="003867CA">
                <w:rPr>
                  <w:rStyle w:val="Hyperlink"/>
                  <w:sz w:val="16"/>
                  <w:szCs w:val="16"/>
                </w:rPr>
                <w:t>34 C.F.R. § 106</w:t>
              </w:r>
            </w:hyperlink>
          </w:p>
          <w:p w14:paraId="1493F215" w14:textId="3C164BB6" w:rsidR="007E2151" w:rsidRPr="00DD2A1B"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33" w:history="1">
              <w:r w:rsidRPr="003867CA">
                <w:rPr>
                  <w:rStyle w:val="Hyperlink"/>
                  <w:sz w:val="16"/>
                  <w:szCs w:val="16"/>
                </w:rPr>
                <w:t>45 C.F.R. §§ 86.1-86.9</w:t>
              </w:r>
            </w:hyperlink>
          </w:p>
        </w:tc>
        <w:tc>
          <w:tcPr>
            <w:tcW w:w="8013" w:type="dxa"/>
            <w:tcBorders>
              <w:top w:val="single" w:sz="4" w:space="0" w:color="auto"/>
              <w:left w:val="single" w:sz="4" w:space="0" w:color="auto"/>
              <w:bottom w:val="single" w:sz="4" w:space="0" w:color="auto"/>
              <w:right w:val="single" w:sz="4" w:space="0" w:color="auto"/>
            </w:tcBorders>
          </w:tcPr>
          <w:p w14:paraId="0ABABD57" w14:textId="3904A63D" w:rsidR="007E2151" w:rsidRPr="00DD2A1B"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sz w:val="16"/>
                <w:szCs w:val="16"/>
              </w:rPr>
            </w:pPr>
            <w:r w:rsidRPr="00630E52">
              <w:rPr>
                <w:sz w:val="16"/>
                <w:szCs w:val="16"/>
              </w:rPr>
              <w:t xml:space="preserve">Prohibits discrimination on the basis of sex in education programs or activities receiving federal financial assistance including employment. Any grievance </w:t>
            </w:r>
            <w:proofErr w:type="gramStart"/>
            <w:r w:rsidRPr="00630E52">
              <w:rPr>
                <w:sz w:val="16"/>
                <w:szCs w:val="16"/>
              </w:rPr>
              <w:t>records</w:t>
            </w:r>
            <w:proofErr w:type="gramEnd"/>
            <w:r w:rsidRPr="00630E52">
              <w:rPr>
                <w:sz w:val="16"/>
                <w:szCs w:val="16"/>
              </w:rPr>
              <w:t xml:space="preserve"> relating to a Title IX violation or complaint must be retained for </w:t>
            </w:r>
            <w:r>
              <w:rPr>
                <w:sz w:val="16"/>
                <w:szCs w:val="16"/>
              </w:rPr>
              <w:t>7 years</w:t>
            </w:r>
            <w:r w:rsidRPr="00630E52">
              <w:rPr>
                <w:sz w:val="16"/>
                <w:szCs w:val="16"/>
              </w:rPr>
              <w:t>.</w:t>
            </w:r>
          </w:p>
        </w:tc>
      </w:tr>
      <w:tr w:rsidR="007E2151" w:rsidRPr="00630E52" w14:paraId="29374308" w14:textId="77777777" w:rsidTr="004A2F8D">
        <w:trPr>
          <w:trHeight w:val="386"/>
        </w:trPr>
        <w:tc>
          <w:tcPr>
            <w:cnfStyle w:val="001000000000" w:firstRow="0" w:lastRow="0" w:firstColumn="1" w:lastColumn="0" w:oddVBand="0" w:evenVBand="0" w:oddHBand="0" w:evenHBand="0" w:firstRowFirstColumn="0" w:firstRowLastColumn="0" w:lastRowFirstColumn="0" w:lastRowLastColumn="0"/>
            <w:tcW w:w="1435" w:type="dxa"/>
            <w:vMerge/>
            <w:tcBorders>
              <w:left w:val="single" w:sz="4" w:space="0" w:color="auto"/>
              <w:right w:val="single" w:sz="4" w:space="0" w:color="auto"/>
            </w:tcBorders>
          </w:tcPr>
          <w:p w14:paraId="06C0F9D4" w14:textId="66D3AE58" w:rsidR="007E2151" w:rsidRPr="00904CEB" w:rsidRDefault="007E2151" w:rsidP="00A70AA4">
            <w:pPr>
              <w:keepNext/>
              <w:widowControl w:val="0"/>
              <w:jc w:val="center"/>
              <w:rPr>
                <w:sz w:val="18"/>
                <w:szCs w:val="18"/>
              </w:rPr>
            </w:pPr>
          </w:p>
        </w:tc>
        <w:tc>
          <w:tcPr>
            <w:tcW w:w="1533" w:type="dxa"/>
            <w:vMerge w:val="restart"/>
            <w:tcBorders>
              <w:top w:val="single" w:sz="4" w:space="0" w:color="auto"/>
              <w:left w:val="single" w:sz="4" w:space="0" w:color="auto"/>
              <w:bottom w:val="single" w:sz="4" w:space="0" w:color="auto"/>
              <w:right w:val="single" w:sz="4" w:space="0" w:color="auto"/>
            </w:tcBorders>
          </w:tcPr>
          <w:p w14:paraId="343D00AD" w14:textId="026A3E24" w:rsidR="007E2151" w:rsidRPr="00C01A2B"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hyperlink r:id="rId34" w:history="1">
              <w:r w:rsidRPr="00D32D06">
                <w:rPr>
                  <w:rStyle w:val="Hyperlink"/>
                  <w:sz w:val="16"/>
                  <w:szCs w:val="16"/>
                </w:rPr>
                <w:t xml:space="preserve">Clery Act, 20 USC § 1092(f); Campus </w:t>
              </w:r>
              <w:proofErr w:type="spellStart"/>
              <w:r w:rsidRPr="00D32D06">
                <w:rPr>
                  <w:rStyle w:val="Hyperlink"/>
                  <w:sz w:val="16"/>
                  <w:szCs w:val="16"/>
                </w:rPr>
                <w:t>SaVE</w:t>
              </w:r>
              <w:proofErr w:type="spellEnd"/>
              <w:r w:rsidRPr="00D32D06">
                <w:rPr>
                  <w:rStyle w:val="Hyperlink"/>
                  <w:sz w:val="16"/>
                  <w:szCs w:val="16"/>
                </w:rPr>
                <w:t xml:space="preserve"> Act</w:t>
              </w:r>
            </w:hyperlink>
          </w:p>
        </w:tc>
        <w:tc>
          <w:tcPr>
            <w:tcW w:w="1087" w:type="dxa"/>
            <w:vMerge w:val="restart"/>
            <w:tcBorders>
              <w:top w:val="single" w:sz="4" w:space="0" w:color="auto"/>
              <w:left w:val="single" w:sz="4" w:space="0" w:color="auto"/>
              <w:bottom w:val="single" w:sz="4" w:space="0" w:color="auto"/>
              <w:right w:val="single" w:sz="4" w:space="0" w:color="auto"/>
            </w:tcBorders>
          </w:tcPr>
          <w:p w14:paraId="234FAB57" w14:textId="40DEA599" w:rsidR="007E2151" w:rsidRPr="00C01A2B"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Clery Act</w:t>
            </w:r>
          </w:p>
        </w:tc>
        <w:tc>
          <w:tcPr>
            <w:tcW w:w="2150" w:type="dxa"/>
            <w:tcBorders>
              <w:top w:val="single" w:sz="4" w:space="0" w:color="auto"/>
              <w:left w:val="single" w:sz="4" w:space="0" w:color="auto"/>
              <w:bottom w:val="single" w:sz="4" w:space="0" w:color="auto"/>
              <w:right w:val="single" w:sz="4" w:space="0" w:color="auto"/>
            </w:tcBorders>
          </w:tcPr>
          <w:p w14:paraId="426CEED0" w14:textId="3883B31B" w:rsidR="007E2151" w:rsidRPr="003867CA"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color w:val="0000FF"/>
                <w:spacing w:val="4"/>
                <w:sz w:val="16"/>
                <w:szCs w:val="16"/>
                <w:u w:val="single"/>
              </w:rPr>
            </w:pPr>
            <w:hyperlink r:id="rId35" w:history="1">
              <w:r w:rsidRPr="00A70AA4">
                <w:rPr>
                  <w:rStyle w:val="Hyperlink"/>
                  <w:sz w:val="16"/>
                  <w:szCs w:val="16"/>
                </w:rPr>
                <w:t>34 C.F.R. § 668.41</w:t>
              </w:r>
            </w:hyperlink>
          </w:p>
        </w:tc>
        <w:tc>
          <w:tcPr>
            <w:tcW w:w="8013" w:type="dxa"/>
            <w:vMerge w:val="restart"/>
            <w:tcBorders>
              <w:top w:val="single" w:sz="4" w:space="0" w:color="auto"/>
              <w:left w:val="single" w:sz="4" w:space="0" w:color="auto"/>
              <w:bottom w:val="single" w:sz="4" w:space="0" w:color="auto"/>
              <w:right w:val="single" w:sz="4" w:space="0" w:color="auto"/>
            </w:tcBorders>
          </w:tcPr>
          <w:p w14:paraId="681282F8" w14:textId="264C72DD" w:rsidR="007E2151" w:rsidRPr="00630E52"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sz w:val="16"/>
                <w:szCs w:val="16"/>
              </w:rPr>
            </w:pPr>
            <w:r w:rsidRPr="00630E52">
              <w:rPr>
                <w:spacing w:val="-4"/>
                <w:sz w:val="16"/>
                <w:szCs w:val="16"/>
              </w:rPr>
              <w:t xml:space="preserve">As an institution receiving federal financial aid, JCCC must keep information about crime on and near its respective campuses and provide an annual report (including crime statistics, security </w:t>
            </w:r>
            <w:r w:rsidR="007B07AA" w:rsidRPr="00630E52">
              <w:rPr>
                <w:spacing w:val="-4"/>
                <w:sz w:val="16"/>
                <w:szCs w:val="16"/>
              </w:rPr>
              <w:t>measures,</w:t>
            </w:r>
            <w:r w:rsidRPr="00630E52">
              <w:rPr>
                <w:spacing w:val="-4"/>
                <w:sz w:val="16"/>
                <w:szCs w:val="16"/>
              </w:rPr>
              <w:t xml:space="preserve"> and policies, and where crimes should be reported) to all students, employees, and the Department of Education. Must report compliance with the Campus </w:t>
            </w:r>
            <w:proofErr w:type="spellStart"/>
            <w:r w:rsidRPr="00630E52">
              <w:rPr>
                <w:spacing w:val="-4"/>
                <w:sz w:val="16"/>
                <w:szCs w:val="16"/>
              </w:rPr>
              <w:t>SaVE</w:t>
            </w:r>
            <w:proofErr w:type="spellEnd"/>
            <w:r w:rsidRPr="00630E52">
              <w:rPr>
                <w:spacing w:val="-4"/>
                <w:sz w:val="16"/>
                <w:szCs w:val="16"/>
              </w:rPr>
              <w:t xml:space="preserve"> Act in Annual Security Reports beginning Octo</w:t>
            </w:r>
            <w:r>
              <w:rPr>
                <w:spacing w:val="-4"/>
                <w:sz w:val="16"/>
                <w:szCs w:val="16"/>
              </w:rPr>
              <w:t>b</w:t>
            </w:r>
            <w:r w:rsidRPr="00630E52">
              <w:rPr>
                <w:spacing w:val="-4"/>
                <w:sz w:val="16"/>
                <w:szCs w:val="16"/>
              </w:rPr>
              <w:t>er 1, 2014.</w:t>
            </w:r>
          </w:p>
        </w:tc>
      </w:tr>
      <w:tr w:rsidR="007E2151" w:rsidRPr="00630E52" w14:paraId="673B2EF5" w14:textId="77777777" w:rsidTr="004A2F8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435" w:type="dxa"/>
            <w:vMerge/>
            <w:tcBorders>
              <w:left w:val="single" w:sz="4" w:space="0" w:color="auto"/>
              <w:right w:val="single" w:sz="4" w:space="0" w:color="auto"/>
            </w:tcBorders>
          </w:tcPr>
          <w:p w14:paraId="481342B4" w14:textId="77777777" w:rsidR="007E2151" w:rsidRPr="00904CEB" w:rsidRDefault="007E2151" w:rsidP="00A70AA4">
            <w:pPr>
              <w:keepNext/>
              <w:widowControl w:val="0"/>
              <w:rPr>
                <w:sz w:val="18"/>
                <w:szCs w:val="18"/>
              </w:rPr>
            </w:pPr>
          </w:p>
        </w:tc>
        <w:tc>
          <w:tcPr>
            <w:tcW w:w="1533" w:type="dxa"/>
            <w:vMerge/>
            <w:tcBorders>
              <w:top w:val="single" w:sz="4" w:space="0" w:color="auto"/>
              <w:left w:val="single" w:sz="4" w:space="0" w:color="auto"/>
              <w:bottom w:val="single" w:sz="4" w:space="0" w:color="auto"/>
              <w:right w:val="single" w:sz="4" w:space="0" w:color="auto"/>
            </w:tcBorders>
          </w:tcPr>
          <w:p w14:paraId="25F2C118" w14:textId="77777777" w:rsidR="007E2151" w:rsidRPr="00C01A2B"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087" w:type="dxa"/>
            <w:vMerge/>
            <w:tcBorders>
              <w:top w:val="single" w:sz="4" w:space="0" w:color="auto"/>
              <w:left w:val="single" w:sz="4" w:space="0" w:color="auto"/>
              <w:bottom w:val="single" w:sz="4" w:space="0" w:color="auto"/>
              <w:right w:val="single" w:sz="4" w:space="0" w:color="auto"/>
            </w:tcBorders>
          </w:tcPr>
          <w:p w14:paraId="6CE6770E" w14:textId="77777777" w:rsidR="007E2151" w:rsidRPr="00C01A2B"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150" w:type="dxa"/>
            <w:tcBorders>
              <w:top w:val="single" w:sz="4" w:space="0" w:color="auto"/>
              <w:left w:val="single" w:sz="4" w:space="0" w:color="auto"/>
              <w:bottom w:val="single" w:sz="4" w:space="0" w:color="auto"/>
              <w:right w:val="single" w:sz="4" w:space="0" w:color="auto"/>
            </w:tcBorders>
          </w:tcPr>
          <w:p w14:paraId="60723CE9" w14:textId="4479C5EC" w:rsidR="007E2151" w:rsidRPr="003867CA"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FF"/>
                <w:spacing w:val="4"/>
                <w:sz w:val="16"/>
                <w:szCs w:val="16"/>
                <w:u w:val="single"/>
              </w:rPr>
            </w:pPr>
            <w:hyperlink r:id="rId36" w:history="1">
              <w:r w:rsidRPr="00A70AA4">
                <w:rPr>
                  <w:rStyle w:val="Hyperlink"/>
                  <w:sz w:val="16"/>
                  <w:szCs w:val="16"/>
                </w:rPr>
                <w:t>34 C.F.R. § 668.46</w:t>
              </w:r>
            </w:hyperlink>
          </w:p>
        </w:tc>
        <w:tc>
          <w:tcPr>
            <w:tcW w:w="8013" w:type="dxa"/>
            <w:vMerge/>
            <w:tcBorders>
              <w:top w:val="single" w:sz="4" w:space="0" w:color="auto"/>
              <w:left w:val="single" w:sz="4" w:space="0" w:color="auto"/>
              <w:bottom w:val="single" w:sz="4" w:space="0" w:color="auto"/>
              <w:right w:val="single" w:sz="4" w:space="0" w:color="auto"/>
            </w:tcBorders>
          </w:tcPr>
          <w:p w14:paraId="199794FB" w14:textId="77777777" w:rsidR="007E2151" w:rsidRPr="00630E52"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sz w:val="16"/>
                <w:szCs w:val="16"/>
              </w:rPr>
            </w:pPr>
          </w:p>
        </w:tc>
      </w:tr>
      <w:tr w:rsidR="007E2151" w:rsidRPr="00630E52" w14:paraId="19D224A0" w14:textId="77777777" w:rsidTr="004A2F8D">
        <w:trPr>
          <w:trHeight w:val="719"/>
        </w:trPr>
        <w:tc>
          <w:tcPr>
            <w:cnfStyle w:val="001000000000" w:firstRow="0" w:lastRow="0" w:firstColumn="1" w:lastColumn="0" w:oddVBand="0" w:evenVBand="0" w:oddHBand="0" w:evenHBand="0" w:firstRowFirstColumn="0" w:firstRowLastColumn="0" w:lastRowFirstColumn="0" w:lastRowLastColumn="0"/>
            <w:tcW w:w="1435" w:type="dxa"/>
            <w:vMerge/>
            <w:tcBorders>
              <w:left w:val="single" w:sz="4" w:space="0" w:color="auto"/>
              <w:right w:val="single" w:sz="4" w:space="0" w:color="auto"/>
            </w:tcBorders>
          </w:tcPr>
          <w:p w14:paraId="4EB9D85F" w14:textId="77777777" w:rsidR="007E2151" w:rsidRPr="00904CEB" w:rsidRDefault="007E2151" w:rsidP="00A70AA4">
            <w:pPr>
              <w:keepNext/>
              <w:widowControl w:val="0"/>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4AAE9552" w14:textId="0EAAB8EB" w:rsidR="007E2151" w:rsidRPr="00936A5F"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color w:val="0000FF"/>
                <w:sz w:val="16"/>
                <w:szCs w:val="16"/>
                <w:u w:val="single"/>
              </w:rPr>
            </w:pPr>
            <w:hyperlink r:id="rId37" w:history="1">
              <w:r w:rsidRPr="00936A5F">
                <w:rPr>
                  <w:sz w:val="16"/>
                  <w:szCs w:val="16"/>
                </w:rPr>
                <w:t>Campus Sex Crimes Prevention Act (§ 1601 of the Victims of Trafficking and Violence Protection Act of 2000) Public Law No. 106-386</w:t>
              </w:r>
            </w:hyperlink>
          </w:p>
        </w:tc>
        <w:tc>
          <w:tcPr>
            <w:tcW w:w="1087" w:type="dxa"/>
            <w:tcBorders>
              <w:top w:val="single" w:sz="4" w:space="0" w:color="auto"/>
              <w:left w:val="single" w:sz="4" w:space="0" w:color="auto"/>
              <w:bottom w:val="single" w:sz="4" w:space="0" w:color="auto"/>
              <w:right w:val="single" w:sz="4" w:space="0" w:color="auto"/>
            </w:tcBorders>
          </w:tcPr>
          <w:p w14:paraId="26A33857" w14:textId="4684BC1A" w:rsidR="007E2151" w:rsidRPr="00D46DEB"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r w:rsidRPr="00D46DEB">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44C41775" w14:textId="43E3CD69" w:rsidR="007E2151" w:rsidRPr="00A70AA4"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sz w:val="16"/>
                <w:szCs w:val="16"/>
              </w:rPr>
            </w:pPr>
            <w:hyperlink r:id="rId38" w:history="1">
              <w:r w:rsidRPr="00A70AA4">
                <w:rPr>
                  <w:rStyle w:val="Hyperlink"/>
                  <w:sz w:val="16"/>
                  <w:szCs w:val="16"/>
                </w:rPr>
                <w:t>Public Law 106</w:t>
              </w:r>
              <w:r w:rsidRPr="00A70AA4">
                <w:rPr>
                  <w:rStyle w:val="Hyperlink"/>
                  <w:sz w:val="16"/>
                  <w:szCs w:val="16"/>
                </w:rPr>
                <w:noBreakHyphen/>
                <w:t>386</w:t>
              </w:r>
            </w:hyperlink>
          </w:p>
          <w:p w14:paraId="69B37637" w14:textId="10118419" w:rsidR="007E2151" w:rsidRPr="00D46DEB"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color w:val="0000FF"/>
                <w:spacing w:val="4"/>
                <w:sz w:val="16"/>
                <w:szCs w:val="16"/>
                <w:u w:val="single"/>
              </w:rPr>
            </w:pPr>
          </w:p>
        </w:tc>
        <w:tc>
          <w:tcPr>
            <w:tcW w:w="8013" w:type="dxa"/>
            <w:tcBorders>
              <w:top w:val="single" w:sz="4" w:space="0" w:color="auto"/>
              <w:left w:val="single" w:sz="4" w:space="0" w:color="auto"/>
              <w:bottom w:val="single" w:sz="4" w:space="0" w:color="auto"/>
              <w:right w:val="single" w:sz="4" w:space="0" w:color="auto"/>
            </w:tcBorders>
          </w:tcPr>
          <w:p w14:paraId="24CAF97E" w14:textId="282C9836" w:rsidR="007E2151" w:rsidRPr="00630E52" w:rsidRDefault="007E2151" w:rsidP="00A70AA4">
            <w:pPr>
              <w:keepNext/>
              <w:widowControl w:val="0"/>
              <w:cnfStyle w:val="000000000000" w:firstRow="0" w:lastRow="0" w:firstColumn="0" w:lastColumn="0" w:oddVBand="0" w:evenVBand="0" w:oddHBand="0" w:evenHBand="0" w:firstRowFirstColumn="0" w:firstRowLastColumn="0" w:lastRowFirstColumn="0" w:lastRowLastColumn="0"/>
              <w:rPr>
                <w:spacing w:val="-4"/>
                <w:sz w:val="16"/>
                <w:szCs w:val="16"/>
              </w:rPr>
            </w:pPr>
            <w:r w:rsidRPr="002C2442">
              <w:rPr>
                <w:spacing w:val="-4"/>
                <w:sz w:val="16"/>
                <w:szCs w:val="16"/>
              </w:rPr>
              <w:t>The Campus Sex Crimes Prevention Act requires sex offenders who are required to register under state law to provide notice of enrollment or employment at any institution of higher education (IHE) in that state where the offender resides, as well as notice of each change of enrollment or employment status at the IHE. In turn, this information will be made available by the state authorities to the local law enforcement agency that has jurisdiction where the IHE is located.</w:t>
            </w:r>
          </w:p>
        </w:tc>
      </w:tr>
      <w:tr w:rsidR="007E2151" w:rsidRPr="002C2442" w14:paraId="69751EBC" w14:textId="77777777" w:rsidTr="00A70AA4">
        <w:trPr>
          <w:cnfStyle w:val="000000100000" w:firstRow="0" w:lastRow="0" w:firstColumn="0" w:lastColumn="0" w:oddVBand="0" w:evenVBand="0" w:oddHBand="1" w:evenHBand="0" w:firstRowFirstColumn="0" w:firstRowLastColumn="0" w:lastRowFirstColumn="0" w:lastRowLastColumn="0"/>
          <w:trHeight w:val="2015"/>
        </w:trPr>
        <w:tc>
          <w:tcPr>
            <w:cnfStyle w:val="001000000000" w:firstRow="0" w:lastRow="0" w:firstColumn="1" w:lastColumn="0" w:oddVBand="0" w:evenVBand="0" w:oddHBand="0" w:evenHBand="0" w:firstRowFirstColumn="0" w:firstRowLastColumn="0" w:lastRowFirstColumn="0" w:lastRowLastColumn="0"/>
            <w:tcW w:w="1435" w:type="dxa"/>
            <w:vMerge/>
            <w:tcBorders>
              <w:left w:val="single" w:sz="4" w:space="0" w:color="auto"/>
              <w:right w:val="single" w:sz="4" w:space="0" w:color="auto"/>
            </w:tcBorders>
          </w:tcPr>
          <w:p w14:paraId="2DD3DD67" w14:textId="77777777" w:rsidR="007E2151" w:rsidRPr="00904CEB" w:rsidRDefault="007E2151" w:rsidP="00A70AA4">
            <w:pPr>
              <w:keepNext/>
              <w:widowControl w:val="0"/>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33E172A3" w14:textId="51D821BD" w:rsidR="007E2151" w:rsidRPr="00D32D06"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39" w:anchor="a_1" w:history="1">
              <w:r w:rsidRPr="00EB713A">
                <w:rPr>
                  <w:rStyle w:val="Hyperlink"/>
                  <w:sz w:val="16"/>
                  <w:szCs w:val="16"/>
                </w:rPr>
                <w:t>20 U.S.C. § 1232g</w:t>
              </w:r>
            </w:hyperlink>
          </w:p>
        </w:tc>
        <w:tc>
          <w:tcPr>
            <w:tcW w:w="1087" w:type="dxa"/>
            <w:tcBorders>
              <w:top w:val="single" w:sz="4" w:space="0" w:color="auto"/>
              <w:left w:val="single" w:sz="4" w:space="0" w:color="auto"/>
              <w:bottom w:val="single" w:sz="4" w:space="0" w:color="auto"/>
              <w:right w:val="single" w:sz="4" w:space="0" w:color="auto"/>
            </w:tcBorders>
          </w:tcPr>
          <w:p w14:paraId="6AF7B639" w14:textId="6B932C7E" w:rsidR="007E2151" w:rsidRPr="00D32D06"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861653">
              <w:rPr>
                <w:color w:val="000000"/>
                <w:sz w:val="16"/>
                <w:szCs w:val="16"/>
              </w:rPr>
              <w:t>FERPA</w:t>
            </w:r>
          </w:p>
        </w:tc>
        <w:tc>
          <w:tcPr>
            <w:tcW w:w="2150" w:type="dxa"/>
            <w:tcBorders>
              <w:top w:val="single" w:sz="4" w:space="0" w:color="auto"/>
              <w:left w:val="single" w:sz="4" w:space="0" w:color="auto"/>
              <w:bottom w:val="single" w:sz="4" w:space="0" w:color="auto"/>
              <w:right w:val="single" w:sz="4" w:space="0" w:color="auto"/>
            </w:tcBorders>
          </w:tcPr>
          <w:p w14:paraId="3C168ED6" w14:textId="7EDA2ABC" w:rsidR="007E2151" w:rsidRPr="00126F95"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color w:val="0000FF"/>
                <w:spacing w:val="4"/>
                <w:sz w:val="16"/>
                <w:szCs w:val="16"/>
                <w:u w:val="single"/>
              </w:rPr>
            </w:pPr>
            <w:hyperlink r:id="rId40" w:history="1">
              <w:r w:rsidRPr="00EB713A">
                <w:rPr>
                  <w:rStyle w:val="Hyperlink"/>
                  <w:sz w:val="16"/>
                  <w:szCs w:val="16"/>
                </w:rPr>
                <w:t>34 C.F.R. § 99</w:t>
              </w:r>
            </w:hyperlink>
          </w:p>
        </w:tc>
        <w:tc>
          <w:tcPr>
            <w:tcW w:w="8013" w:type="dxa"/>
            <w:tcBorders>
              <w:top w:val="single" w:sz="4" w:space="0" w:color="auto"/>
              <w:left w:val="single" w:sz="4" w:space="0" w:color="auto"/>
              <w:bottom w:val="single" w:sz="4" w:space="0" w:color="auto"/>
              <w:right w:val="single" w:sz="4" w:space="0" w:color="auto"/>
            </w:tcBorders>
          </w:tcPr>
          <w:p w14:paraId="4D6FEA2D" w14:textId="480441C4" w:rsidR="007E2151"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spacing w:val="-4"/>
                <w:sz w:val="16"/>
                <w:szCs w:val="16"/>
              </w:rPr>
            </w:pPr>
            <w:r>
              <w:rPr>
                <w:spacing w:val="-4"/>
                <w:sz w:val="16"/>
                <w:szCs w:val="16"/>
              </w:rPr>
              <w:t>FERPA protects the privacy of student education records, and generally requires the student’s written consent to release the records, unless an exception applies</w:t>
            </w:r>
            <w:r w:rsidR="007B07AA">
              <w:rPr>
                <w:spacing w:val="-4"/>
                <w:sz w:val="16"/>
                <w:szCs w:val="16"/>
              </w:rPr>
              <w:t xml:space="preserve">. </w:t>
            </w:r>
            <w:r>
              <w:rPr>
                <w:spacing w:val="-4"/>
                <w:sz w:val="16"/>
                <w:szCs w:val="16"/>
              </w:rPr>
              <w:t>FERPA’s health or safety emergency exception permits disclosures of personally identifiable information (PII) when the disclosure is necessary to protect the health or safety of the student or other individuals</w:t>
            </w:r>
            <w:r w:rsidR="007B07AA">
              <w:rPr>
                <w:spacing w:val="-4"/>
                <w:sz w:val="16"/>
                <w:szCs w:val="16"/>
              </w:rPr>
              <w:t xml:space="preserve">. </w:t>
            </w:r>
            <w:r>
              <w:rPr>
                <w:spacing w:val="-4"/>
                <w:sz w:val="16"/>
                <w:szCs w:val="16"/>
              </w:rPr>
              <w:t xml:space="preserve">See </w:t>
            </w:r>
            <w:hyperlink r:id="rId41" w:history="1">
              <w:r w:rsidRPr="00126F95">
                <w:rPr>
                  <w:rStyle w:val="Hyperlink"/>
                  <w:sz w:val="16"/>
                  <w:szCs w:val="16"/>
                </w:rPr>
                <w:t>34 C.F.R. §§ 99</w:t>
              </w:r>
            </w:hyperlink>
            <w:r w:rsidRPr="00A70AA4">
              <w:rPr>
                <w:sz w:val="16"/>
                <w:szCs w:val="16"/>
              </w:rPr>
              <w:t xml:space="preserve">.31 (a)(10) and 99.36  Other exceptions include release to school officials, authorized government personnel, in connection with financial aid, in an emergency or for other </w:t>
            </w:r>
            <w:r w:rsidR="004211C6" w:rsidRPr="004211C6">
              <w:rPr>
                <w:sz w:val="16"/>
                <w:szCs w:val="16"/>
              </w:rPr>
              <w:t>specifically</w:t>
            </w:r>
            <w:r w:rsidRPr="00A70AA4">
              <w:rPr>
                <w:sz w:val="16"/>
                <w:szCs w:val="16"/>
              </w:rPr>
              <w:t xml:space="preserve"> allowed purposes.</w:t>
            </w:r>
            <w:r w:rsidRPr="00126F95">
              <w:rPr>
                <w:spacing w:val="-4"/>
                <w:sz w:val="16"/>
                <w:szCs w:val="16"/>
              </w:rPr>
              <w:t xml:space="preserve"> </w:t>
            </w:r>
            <w:r w:rsidRPr="002C2442" w:rsidDel="00126F95">
              <w:rPr>
                <w:spacing w:val="-4"/>
                <w:sz w:val="16"/>
                <w:szCs w:val="16"/>
              </w:rPr>
              <w:t xml:space="preserve">The University must provide </w:t>
            </w:r>
            <w:r w:rsidR="00835195" w:rsidRPr="002C2442" w:rsidDel="00126F95">
              <w:rPr>
                <w:spacing w:val="-4"/>
                <w:sz w:val="16"/>
                <w:szCs w:val="16"/>
              </w:rPr>
              <w:t>students with</w:t>
            </w:r>
            <w:r w:rsidRPr="002C2442" w:rsidDel="00126F95">
              <w:rPr>
                <w:spacing w:val="-4"/>
                <w:sz w:val="16"/>
                <w:szCs w:val="16"/>
              </w:rPr>
              <w:t xml:space="preserve"> the right to inspect their education records and obtain written consent to release the records to anyone other than school officials, authorized government personnel, in connection with financial aid, in an emergency, or for other specifically</w:t>
            </w:r>
            <w:r w:rsidDel="00126F95">
              <w:rPr>
                <w:spacing w:val="-4"/>
                <w:sz w:val="16"/>
                <w:szCs w:val="16"/>
              </w:rPr>
              <w:t xml:space="preserve"> </w:t>
            </w:r>
            <w:r w:rsidRPr="002C2442" w:rsidDel="00126F95">
              <w:rPr>
                <w:spacing w:val="-4"/>
                <w:sz w:val="16"/>
                <w:szCs w:val="16"/>
              </w:rPr>
              <w:t>allowed purposes.</w:t>
            </w:r>
          </w:p>
          <w:p w14:paraId="48727166" w14:textId="12A6752C" w:rsidR="007E2151" w:rsidRPr="002C2442" w:rsidRDefault="007E2151" w:rsidP="00A70AA4">
            <w:pPr>
              <w:keepNext/>
              <w:widowControl w:val="0"/>
              <w:cnfStyle w:val="000000100000" w:firstRow="0" w:lastRow="0" w:firstColumn="0" w:lastColumn="0" w:oddVBand="0" w:evenVBand="0" w:oddHBand="1" w:evenHBand="0" w:firstRowFirstColumn="0" w:firstRowLastColumn="0" w:lastRowFirstColumn="0" w:lastRowLastColumn="0"/>
              <w:rPr>
                <w:spacing w:val="-4"/>
                <w:sz w:val="16"/>
                <w:szCs w:val="16"/>
              </w:rPr>
            </w:pPr>
          </w:p>
        </w:tc>
      </w:tr>
      <w:tr w:rsidR="00D455C2" w:rsidRPr="002C2442" w14:paraId="480E6F27" w14:textId="77777777" w:rsidTr="00A70AA4">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auto"/>
              <w:left w:val="single" w:sz="4" w:space="0" w:color="auto"/>
              <w:bottom w:val="single" w:sz="4" w:space="0" w:color="auto"/>
              <w:right w:val="single" w:sz="4" w:space="0" w:color="auto"/>
            </w:tcBorders>
          </w:tcPr>
          <w:p w14:paraId="536ABE9C" w14:textId="77777777" w:rsidR="00D455C2" w:rsidRDefault="00D455C2" w:rsidP="00D455C2">
            <w:pPr>
              <w:pageBreakBefore/>
              <w:ind w:right="29"/>
              <w:jc w:val="center"/>
              <w:rPr>
                <w:b w:val="0"/>
                <w:bCs w:val="0"/>
                <w:sz w:val="20"/>
                <w:szCs w:val="20"/>
              </w:rPr>
            </w:pPr>
          </w:p>
          <w:p w14:paraId="0F565B60" w14:textId="77777777" w:rsidR="00D455C2" w:rsidRDefault="00D455C2" w:rsidP="00D455C2">
            <w:pPr>
              <w:pageBreakBefore/>
              <w:ind w:right="29"/>
              <w:jc w:val="center"/>
              <w:rPr>
                <w:b w:val="0"/>
                <w:bCs w:val="0"/>
                <w:sz w:val="20"/>
                <w:szCs w:val="20"/>
              </w:rPr>
            </w:pPr>
          </w:p>
          <w:p w14:paraId="4CEC5EA3" w14:textId="77777777" w:rsidR="00D455C2" w:rsidRDefault="00D455C2" w:rsidP="00D455C2">
            <w:pPr>
              <w:pageBreakBefore/>
              <w:ind w:right="29"/>
              <w:jc w:val="center"/>
              <w:rPr>
                <w:b w:val="0"/>
                <w:bCs w:val="0"/>
                <w:sz w:val="20"/>
                <w:szCs w:val="20"/>
              </w:rPr>
            </w:pPr>
          </w:p>
          <w:p w14:paraId="7FE8396C" w14:textId="77777777" w:rsidR="00D455C2" w:rsidRDefault="00D455C2" w:rsidP="00D455C2">
            <w:pPr>
              <w:pageBreakBefore/>
              <w:ind w:right="29"/>
              <w:jc w:val="center"/>
              <w:rPr>
                <w:b w:val="0"/>
                <w:bCs w:val="0"/>
                <w:sz w:val="20"/>
                <w:szCs w:val="20"/>
              </w:rPr>
            </w:pPr>
          </w:p>
          <w:p w14:paraId="6335FF11" w14:textId="77777777" w:rsidR="00D455C2" w:rsidRDefault="00D455C2" w:rsidP="00D455C2">
            <w:pPr>
              <w:pageBreakBefore/>
              <w:ind w:right="29"/>
              <w:jc w:val="center"/>
              <w:rPr>
                <w:b w:val="0"/>
                <w:bCs w:val="0"/>
                <w:sz w:val="20"/>
                <w:szCs w:val="20"/>
              </w:rPr>
            </w:pPr>
          </w:p>
          <w:p w14:paraId="0B6110ED" w14:textId="77777777" w:rsidR="00D455C2" w:rsidRDefault="00D455C2" w:rsidP="00D455C2">
            <w:pPr>
              <w:pageBreakBefore/>
              <w:ind w:right="29"/>
              <w:jc w:val="center"/>
              <w:rPr>
                <w:b w:val="0"/>
                <w:bCs w:val="0"/>
                <w:sz w:val="20"/>
                <w:szCs w:val="20"/>
              </w:rPr>
            </w:pPr>
          </w:p>
          <w:p w14:paraId="33F61974" w14:textId="77777777" w:rsidR="00D455C2" w:rsidRDefault="00D455C2" w:rsidP="00D455C2">
            <w:pPr>
              <w:pageBreakBefore/>
              <w:ind w:right="29"/>
              <w:jc w:val="center"/>
              <w:rPr>
                <w:b w:val="0"/>
                <w:bCs w:val="0"/>
                <w:sz w:val="20"/>
                <w:szCs w:val="20"/>
              </w:rPr>
            </w:pPr>
          </w:p>
          <w:p w14:paraId="45E7A4F5" w14:textId="77777777" w:rsidR="00D455C2" w:rsidRDefault="00D455C2" w:rsidP="00D455C2">
            <w:pPr>
              <w:pageBreakBefore/>
              <w:ind w:right="29"/>
              <w:jc w:val="center"/>
              <w:rPr>
                <w:b w:val="0"/>
                <w:bCs w:val="0"/>
                <w:sz w:val="20"/>
                <w:szCs w:val="20"/>
              </w:rPr>
            </w:pPr>
          </w:p>
          <w:p w14:paraId="45FF65BE" w14:textId="77777777" w:rsidR="00D455C2" w:rsidRDefault="00D455C2" w:rsidP="00D455C2">
            <w:pPr>
              <w:pageBreakBefore/>
              <w:ind w:right="29"/>
              <w:jc w:val="center"/>
              <w:rPr>
                <w:b w:val="0"/>
                <w:bCs w:val="0"/>
                <w:sz w:val="20"/>
                <w:szCs w:val="20"/>
              </w:rPr>
            </w:pPr>
          </w:p>
          <w:p w14:paraId="4DA9CB8B" w14:textId="77777777" w:rsidR="00D455C2" w:rsidRDefault="00D455C2" w:rsidP="00D455C2">
            <w:pPr>
              <w:pageBreakBefore/>
              <w:ind w:right="29"/>
              <w:jc w:val="center"/>
              <w:rPr>
                <w:b w:val="0"/>
                <w:bCs w:val="0"/>
                <w:sz w:val="20"/>
                <w:szCs w:val="20"/>
              </w:rPr>
            </w:pPr>
          </w:p>
          <w:p w14:paraId="21924B64" w14:textId="1BDB787B" w:rsidR="00D455C2" w:rsidRPr="00D9604A" w:rsidRDefault="00D455C2" w:rsidP="00D455C2">
            <w:pPr>
              <w:pageBreakBefore/>
              <w:ind w:right="29"/>
              <w:jc w:val="center"/>
              <w:rPr>
                <w:bCs w:val="0"/>
                <w:sz w:val="20"/>
                <w:szCs w:val="20"/>
              </w:rPr>
            </w:pPr>
            <w:r w:rsidRPr="00D9604A">
              <w:rPr>
                <w:sz w:val="20"/>
                <w:szCs w:val="20"/>
              </w:rPr>
              <w:t>KANSAS</w:t>
            </w:r>
          </w:p>
          <w:p w14:paraId="16A6A0AF" w14:textId="39C06C6D" w:rsidR="00D455C2" w:rsidRPr="00D9604A" w:rsidRDefault="00D455C2" w:rsidP="00D455C2">
            <w:pPr>
              <w:pageBreakBefore/>
              <w:ind w:right="29"/>
              <w:jc w:val="center"/>
              <w:rPr>
                <w:b w:val="0"/>
                <w:sz w:val="20"/>
                <w:szCs w:val="20"/>
              </w:rPr>
            </w:pPr>
          </w:p>
        </w:tc>
        <w:tc>
          <w:tcPr>
            <w:tcW w:w="1533" w:type="dxa"/>
            <w:tcBorders>
              <w:top w:val="single" w:sz="4" w:space="0" w:color="auto"/>
              <w:left w:val="single" w:sz="4" w:space="0" w:color="auto"/>
              <w:bottom w:val="single" w:sz="4" w:space="0" w:color="auto"/>
              <w:right w:val="single" w:sz="4" w:space="0" w:color="auto"/>
            </w:tcBorders>
          </w:tcPr>
          <w:p w14:paraId="116F16CB" w14:textId="16E9CAAA" w:rsidR="00D455C2" w:rsidRPr="00231673" w:rsidRDefault="00D455C2" w:rsidP="00A70AA4">
            <w:pPr>
              <w:tabs>
                <w:tab w:val="center" w:pos="658"/>
              </w:tabs>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Pr>
                <w:color w:val="000000"/>
                <w:sz w:val="16"/>
                <w:szCs w:val="16"/>
              </w:rPr>
              <w:t>Public Law No. 110-315</w:t>
            </w:r>
            <w:r>
              <w:rPr>
                <w:color w:val="000000"/>
                <w:sz w:val="16"/>
                <w:szCs w:val="16"/>
              </w:rPr>
              <w:tab/>
            </w:r>
          </w:p>
        </w:tc>
        <w:tc>
          <w:tcPr>
            <w:tcW w:w="1087" w:type="dxa"/>
            <w:tcBorders>
              <w:top w:val="single" w:sz="4" w:space="0" w:color="auto"/>
              <w:left w:val="single" w:sz="4" w:space="0" w:color="auto"/>
              <w:bottom w:val="single" w:sz="4" w:space="0" w:color="auto"/>
              <w:right w:val="single" w:sz="4" w:space="0" w:color="auto"/>
            </w:tcBorders>
          </w:tcPr>
          <w:p w14:paraId="6DCA2C94" w14:textId="22109FA5"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150" w:type="dxa"/>
            <w:tcBorders>
              <w:top w:val="single" w:sz="4" w:space="0" w:color="auto"/>
              <w:left w:val="single" w:sz="4" w:space="0" w:color="auto"/>
              <w:bottom w:val="single" w:sz="4" w:space="0" w:color="auto"/>
              <w:right w:val="single" w:sz="4" w:space="0" w:color="auto"/>
            </w:tcBorders>
          </w:tcPr>
          <w:p w14:paraId="001D2ADF" w14:textId="72C94625"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FF"/>
                <w:sz w:val="16"/>
                <w:szCs w:val="16"/>
                <w:u w:val="single"/>
              </w:rPr>
            </w:pPr>
            <w:hyperlink r:id="rId42" w:history="1">
              <w:r w:rsidRPr="00DF4AC0">
                <w:rPr>
                  <w:rStyle w:val="Hyperlink"/>
                  <w:sz w:val="16"/>
                  <w:szCs w:val="16"/>
                </w:rPr>
                <w:t>KSA 48-945</w:t>
              </w:r>
            </w:hyperlink>
          </w:p>
        </w:tc>
        <w:tc>
          <w:tcPr>
            <w:tcW w:w="8013" w:type="dxa"/>
            <w:tcBorders>
              <w:top w:val="single" w:sz="4" w:space="0" w:color="auto"/>
              <w:left w:val="single" w:sz="4" w:space="0" w:color="auto"/>
              <w:bottom w:val="single" w:sz="4" w:space="0" w:color="auto"/>
              <w:right w:val="single" w:sz="4" w:space="0" w:color="auto"/>
            </w:tcBorders>
          </w:tcPr>
          <w:p w14:paraId="7A025F49" w14:textId="2123842E" w:rsidR="00D455C2" w:rsidRPr="002C2442" w:rsidRDefault="00D455C2" w:rsidP="00D455C2">
            <w:pPr>
              <w:cnfStyle w:val="000000000000" w:firstRow="0" w:lastRow="0" w:firstColumn="0" w:lastColumn="0" w:oddVBand="0" w:evenVBand="0" w:oddHBand="0" w:evenHBand="0" w:firstRowFirstColumn="0" w:firstRowLastColumn="0" w:lastRowFirstColumn="0" w:lastRowLastColumn="0"/>
              <w:rPr>
                <w:spacing w:val="-4"/>
                <w:sz w:val="16"/>
                <w:szCs w:val="16"/>
              </w:rPr>
            </w:pPr>
            <w:r w:rsidRPr="002C2442">
              <w:rPr>
                <w:spacing w:val="-4"/>
                <w:sz w:val="16"/>
                <w:szCs w:val="16"/>
              </w:rPr>
              <w:t>Declaration of state of emergency; exemption of drivers of utility service vehicles from certain requirements. (a) Upon application by any utility, the division of emergency management may declare a state of emergency in all or any part of the state whenever conditions exist which constitute an emergency, as defined in 49 CFR 390.5, as in effect on the effective date of this act or such later version as adopted by rules and regulations of the state corporation commission pursuant to K.S.A. 66-1,129, and amendments thereto</w:t>
            </w:r>
          </w:p>
        </w:tc>
      </w:tr>
      <w:tr w:rsidR="00D455C2" w:rsidRPr="002C2442" w14:paraId="772020ED" w14:textId="77777777" w:rsidTr="00A7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6CCB0827" w14:textId="77777777" w:rsidR="00D455C2" w:rsidRPr="00904CEB" w:rsidRDefault="00D455C2" w:rsidP="00D455C2">
            <w:pPr>
              <w:jc w:val="center"/>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4404A9F7" w14:textId="6A92A07D"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KSA 48-905a - Establishes Division of Emergency Management in Adjutant General's office</w:t>
            </w:r>
          </w:p>
        </w:tc>
        <w:tc>
          <w:tcPr>
            <w:tcW w:w="1087" w:type="dxa"/>
            <w:tcBorders>
              <w:top w:val="single" w:sz="4" w:space="0" w:color="auto"/>
              <w:left w:val="single" w:sz="4" w:space="0" w:color="auto"/>
              <w:bottom w:val="single" w:sz="4" w:space="0" w:color="auto"/>
              <w:right w:val="single" w:sz="4" w:space="0" w:color="auto"/>
            </w:tcBorders>
          </w:tcPr>
          <w:p w14:paraId="01F954DB" w14:textId="1623DC11"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w:t>
            </w: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55390D28" w14:textId="78BE26EE"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43" w:history="1">
              <w:r w:rsidRPr="005E5256">
                <w:rPr>
                  <w:rStyle w:val="Hyperlink"/>
                  <w:sz w:val="16"/>
                  <w:szCs w:val="16"/>
                </w:rPr>
                <w:t>KSA 48-905a</w:t>
              </w:r>
            </w:hyperlink>
          </w:p>
        </w:tc>
        <w:tc>
          <w:tcPr>
            <w:tcW w:w="8013" w:type="dxa"/>
            <w:tcBorders>
              <w:top w:val="single" w:sz="4" w:space="0" w:color="auto"/>
              <w:left w:val="single" w:sz="4" w:space="0" w:color="auto"/>
              <w:bottom w:val="single" w:sz="4" w:space="0" w:color="auto"/>
              <w:right w:val="single" w:sz="4" w:space="0" w:color="auto"/>
            </w:tcBorders>
          </w:tcPr>
          <w:p w14:paraId="08BA88D6" w14:textId="3AA40EF5" w:rsidR="00D455C2" w:rsidRPr="002C2442" w:rsidRDefault="00D455C2" w:rsidP="00D455C2">
            <w:pPr>
              <w:cnfStyle w:val="000000100000" w:firstRow="0" w:lastRow="0" w:firstColumn="0" w:lastColumn="0" w:oddVBand="0" w:evenVBand="0" w:oddHBand="1" w:evenHBand="0" w:firstRowFirstColumn="0" w:firstRowLastColumn="0" w:lastRowFirstColumn="0" w:lastRowLastColumn="0"/>
              <w:rPr>
                <w:spacing w:val="-4"/>
                <w:sz w:val="16"/>
                <w:szCs w:val="16"/>
              </w:rPr>
            </w:pPr>
            <w:r w:rsidRPr="002C2442">
              <w:rPr>
                <w:spacing w:val="-4"/>
                <w:sz w:val="16"/>
                <w:szCs w:val="16"/>
              </w:rPr>
              <w:t>Division of emergency management, establishment. (a) The division of emergency preparedness within the office of the adjutant general is hereby abolished and there is hereby established within the office of the adjutant general a division of emergency management. To the extent provided in this act, all of the powers, duties, and functions of such division of emergency preparedness are hereby transferred to and conferred and imposed upon the division of emergency management. The division of emergency management and the powers, duties and functions thereof shall be administered, by the adjutant general, who shall be the chief administrative officer thereof, under the supervision of the governor.</w:t>
            </w:r>
            <w:r w:rsidR="00FD2057" w:rsidRPr="002C2442" w:rsidDel="00E7729E">
              <w:rPr>
                <w:spacing w:val="-4"/>
                <w:sz w:val="16"/>
                <w:szCs w:val="16"/>
              </w:rPr>
              <w:t xml:space="preserve"> </w:t>
            </w:r>
          </w:p>
        </w:tc>
      </w:tr>
      <w:tr w:rsidR="00D455C2" w:rsidRPr="00231673" w14:paraId="44C3881F" w14:textId="77777777" w:rsidTr="00A70AA4">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269C243A" w14:textId="77777777" w:rsidR="00D455C2" w:rsidRPr="00904CEB" w:rsidRDefault="00D455C2" w:rsidP="00D455C2">
            <w:pPr>
              <w:jc w:val="center"/>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4F268FEC" w14:textId="42DEB0F5"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Pr>
                <w:color w:val="000000"/>
                <w:sz w:val="16"/>
                <w:szCs w:val="16"/>
              </w:rPr>
              <w:t xml:space="preserve">KSA 48-907 - Duties of Adjutant General for </w:t>
            </w:r>
            <w:r w:rsidRPr="00231673">
              <w:rPr>
                <w:color w:val="000000"/>
                <w:sz w:val="16"/>
                <w:szCs w:val="16"/>
              </w:rPr>
              <w:lastRenderedPageBreak/>
              <w:t>emergency preparedness</w:t>
            </w:r>
          </w:p>
        </w:tc>
        <w:tc>
          <w:tcPr>
            <w:tcW w:w="1087" w:type="dxa"/>
            <w:tcBorders>
              <w:top w:val="single" w:sz="4" w:space="0" w:color="auto"/>
              <w:left w:val="single" w:sz="4" w:space="0" w:color="auto"/>
              <w:bottom w:val="single" w:sz="4" w:space="0" w:color="auto"/>
              <w:right w:val="single" w:sz="4" w:space="0" w:color="auto"/>
            </w:tcBorders>
          </w:tcPr>
          <w:p w14:paraId="156C3C2F" w14:textId="74378CAE"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Pr>
                <w:color w:val="000000"/>
                <w:sz w:val="16"/>
                <w:szCs w:val="16"/>
              </w:rPr>
              <w:lastRenderedPageBreak/>
              <w:t> </w:t>
            </w: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744D9CAE" w14:textId="121CDBB6"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FF"/>
                <w:sz w:val="16"/>
                <w:szCs w:val="16"/>
                <w:u w:val="single"/>
              </w:rPr>
            </w:pPr>
            <w:hyperlink r:id="rId44" w:history="1">
              <w:r w:rsidRPr="005E5256">
                <w:rPr>
                  <w:rStyle w:val="Hyperlink"/>
                  <w:sz w:val="16"/>
                  <w:szCs w:val="16"/>
                </w:rPr>
                <w:t>KSA 48-907</w:t>
              </w:r>
            </w:hyperlink>
          </w:p>
        </w:tc>
        <w:tc>
          <w:tcPr>
            <w:tcW w:w="8013" w:type="dxa"/>
            <w:tcBorders>
              <w:top w:val="single" w:sz="4" w:space="0" w:color="auto"/>
              <w:left w:val="single" w:sz="4" w:space="0" w:color="auto"/>
              <w:bottom w:val="single" w:sz="4" w:space="0" w:color="auto"/>
              <w:right w:val="single" w:sz="4" w:space="0" w:color="auto"/>
            </w:tcBorders>
          </w:tcPr>
          <w:p w14:paraId="6080B599" w14:textId="78258930"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Pr>
                <w:color w:val="000000"/>
                <w:sz w:val="16"/>
                <w:szCs w:val="16"/>
              </w:rPr>
              <w:t>Powers and duties of adjutant general. For the purposes of administering the division of emergency management and the powers, duties, and functions thereof.</w:t>
            </w:r>
            <w:r w:rsidRPr="002C2442" w:rsidDel="00E7729E">
              <w:rPr>
                <w:spacing w:val="-4"/>
                <w:sz w:val="16"/>
                <w:szCs w:val="16"/>
              </w:rPr>
              <w:t xml:space="preserve"> </w:t>
            </w:r>
          </w:p>
        </w:tc>
      </w:tr>
      <w:tr w:rsidR="00D455C2" w:rsidRPr="00231673" w14:paraId="458C1A2D" w14:textId="77777777" w:rsidTr="00A7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1C49E96D" w14:textId="77777777" w:rsidR="00D455C2" w:rsidRPr="00904CEB" w:rsidRDefault="00D455C2" w:rsidP="00D455C2">
            <w:pPr>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5A8CBE1B" w14:textId="530CFFDB" w:rsidR="00D455C2" w:rsidRPr="00A70AA4" w:rsidRDefault="00D455C2" w:rsidP="00D455C2">
            <w:pPr>
              <w:cnfStyle w:val="000000100000" w:firstRow="0" w:lastRow="0" w:firstColumn="0" w:lastColumn="0" w:oddVBand="0" w:evenVBand="0" w:oddHBand="1" w:evenHBand="0" w:firstRowFirstColumn="0" w:firstRowLastColumn="0" w:lastRowFirstColumn="0" w:lastRowLastColumn="0"/>
              <w:rPr>
                <w:color w:val="000000"/>
                <w:sz w:val="16"/>
                <w:szCs w:val="16"/>
                <w:highlight w:val="green"/>
              </w:rPr>
            </w:pPr>
            <w:r w:rsidRPr="00FD2057">
              <w:rPr>
                <w:color w:val="000000"/>
                <w:sz w:val="16"/>
                <w:szCs w:val="16"/>
              </w:rPr>
              <w:t>KSA 48-924 - Governor's responsibility in disasters</w:t>
            </w:r>
          </w:p>
        </w:tc>
        <w:tc>
          <w:tcPr>
            <w:tcW w:w="1087" w:type="dxa"/>
            <w:tcBorders>
              <w:top w:val="single" w:sz="4" w:space="0" w:color="auto"/>
              <w:left w:val="single" w:sz="4" w:space="0" w:color="auto"/>
              <w:bottom w:val="single" w:sz="4" w:space="0" w:color="auto"/>
              <w:right w:val="single" w:sz="4" w:space="0" w:color="auto"/>
            </w:tcBorders>
          </w:tcPr>
          <w:p w14:paraId="646604E6" w14:textId="34C0537E"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w:t>
            </w: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38D6C565" w14:textId="01818987"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45" w:history="1">
              <w:r w:rsidRPr="005E5256">
                <w:rPr>
                  <w:rStyle w:val="Hyperlink"/>
                  <w:sz w:val="16"/>
                  <w:szCs w:val="16"/>
                </w:rPr>
                <w:t>KSA 48-924</w:t>
              </w:r>
            </w:hyperlink>
          </w:p>
        </w:tc>
        <w:tc>
          <w:tcPr>
            <w:tcW w:w="8013" w:type="dxa"/>
            <w:tcBorders>
              <w:top w:val="single" w:sz="4" w:space="0" w:color="auto"/>
              <w:left w:val="single" w:sz="4" w:space="0" w:color="auto"/>
              <w:bottom w:val="single" w:sz="4" w:space="0" w:color="auto"/>
              <w:right w:val="single" w:sz="4" w:space="0" w:color="auto"/>
            </w:tcBorders>
          </w:tcPr>
          <w:p w14:paraId="225F855E" w14:textId="6185C161"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Disasters; responsibilities of governor; state of disaster emergency.</w:t>
            </w:r>
            <w:r w:rsidR="00FD2057" w:rsidRPr="00231673" w:rsidDel="00E7729E">
              <w:rPr>
                <w:color w:val="000000"/>
                <w:sz w:val="16"/>
                <w:szCs w:val="16"/>
              </w:rPr>
              <w:t xml:space="preserve"> </w:t>
            </w:r>
          </w:p>
        </w:tc>
      </w:tr>
      <w:tr w:rsidR="00D455C2" w:rsidRPr="00231673" w14:paraId="3EC720F2" w14:textId="77777777" w:rsidTr="00A70AA4">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2AD4FE93" w14:textId="77777777" w:rsidR="00D455C2" w:rsidRPr="00904CEB" w:rsidRDefault="00D455C2" w:rsidP="00D455C2">
            <w:pPr>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48371928" w14:textId="63588F10" w:rsidR="00D455C2" w:rsidRPr="00B57B4F" w:rsidRDefault="00D455C2" w:rsidP="00D455C2">
            <w:pPr>
              <w:cnfStyle w:val="000000000000" w:firstRow="0" w:lastRow="0" w:firstColumn="0" w:lastColumn="0" w:oddVBand="0" w:evenVBand="0" w:oddHBand="0" w:evenHBand="0" w:firstRowFirstColumn="0" w:firstRowLastColumn="0" w:lastRowFirstColumn="0" w:lastRowLastColumn="0"/>
              <w:rPr>
                <w:color w:val="000000"/>
                <w:spacing w:val="-6"/>
                <w:sz w:val="16"/>
                <w:szCs w:val="16"/>
              </w:rPr>
            </w:pPr>
            <w:r w:rsidRPr="00B57B4F">
              <w:rPr>
                <w:color w:val="000000"/>
                <w:spacing w:val="-6"/>
                <w:sz w:val="16"/>
                <w:szCs w:val="16"/>
              </w:rPr>
              <w:t>KSA 48-926 - Division of Emergency Management shall prepare and maintain a state disaster emergency plan</w:t>
            </w:r>
          </w:p>
        </w:tc>
        <w:tc>
          <w:tcPr>
            <w:tcW w:w="1087" w:type="dxa"/>
            <w:tcBorders>
              <w:top w:val="single" w:sz="4" w:space="0" w:color="auto"/>
              <w:left w:val="single" w:sz="4" w:space="0" w:color="auto"/>
              <w:bottom w:val="single" w:sz="4" w:space="0" w:color="auto"/>
              <w:right w:val="single" w:sz="4" w:space="0" w:color="auto"/>
            </w:tcBorders>
          </w:tcPr>
          <w:p w14:paraId="04CCDF83" w14:textId="57754289"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Pr>
                <w:color w:val="000000"/>
                <w:sz w:val="16"/>
                <w:szCs w:val="16"/>
              </w:rPr>
              <w:t> </w:t>
            </w: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42A75F1C" w14:textId="488666EC"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FF"/>
                <w:sz w:val="16"/>
                <w:szCs w:val="16"/>
                <w:u w:val="single"/>
              </w:rPr>
            </w:pPr>
            <w:hyperlink r:id="rId46" w:history="1">
              <w:r w:rsidRPr="00DC1E66">
                <w:rPr>
                  <w:rStyle w:val="Hyperlink"/>
                  <w:sz w:val="16"/>
                  <w:szCs w:val="16"/>
                </w:rPr>
                <w:t>KSA 48-926</w:t>
              </w:r>
            </w:hyperlink>
          </w:p>
        </w:tc>
        <w:tc>
          <w:tcPr>
            <w:tcW w:w="8013" w:type="dxa"/>
            <w:tcBorders>
              <w:top w:val="single" w:sz="4" w:space="0" w:color="auto"/>
              <w:left w:val="single" w:sz="4" w:space="0" w:color="auto"/>
              <w:bottom w:val="single" w:sz="4" w:space="0" w:color="auto"/>
              <w:right w:val="single" w:sz="4" w:space="0" w:color="auto"/>
            </w:tcBorders>
          </w:tcPr>
          <w:p w14:paraId="29F889B1" w14:textId="67274DD0"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Pr>
                <w:color w:val="000000"/>
                <w:sz w:val="16"/>
                <w:szCs w:val="16"/>
              </w:rPr>
              <w:t>State disaster emergency plan; rules and regulations.</w:t>
            </w:r>
            <w:r w:rsidR="00FD2057" w:rsidRPr="00231673" w:rsidDel="00E7729E">
              <w:rPr>
                <w:color w:val="000000"/>
                <w:sz w:val="16"/>
                <w:szCs w:val="16"/>
              </w:rPr>
              <w:t xml:space="preserve"> </w:t>
            </w:r>
          </w:p>
        </w:tc>
      </w:tr>
      <w:tr w:rsidR="00D455C2" w:rsidRPr="00231673" w14:paraId="1C2F9A35" w14:textId="77777777" w:rsidTr="00A7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7847AEFD" w14:textId="77777777" w:rsidR="00D455C2" w:rsidRPr="00904CEB" w:rsidRDefault="00D455C2" w:rsidP="00D455C2">
            <w:pPr>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71112042" w14:textId="69E11BD9"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KSA 48-928 - Duties of Division of Emergency Management</w:t>
            </w:r>
          </w:p>
        </w:tc>
        <w:tc>
          <w:tcPr>
            <w:tcW w:w="1087" w:type="dxa"/>
            <w:tcBorders>
              <w:top w:val="single" w:sz="4" w:space="0" w:color="auto"/>
              <w:left w:val="single" w:sz="4" w:space="0" w:color="auto"/>
              <w:bottom w:val="single" w:sz="4" w:space="0" w:color="auto"/>
              <w:right w:val="single" w:sz="4" w:space="0" w:color="auto"/>
            </w:tcBorders>
          </w:tcPr>
          <w:p w14:paraId="390F8A06" w14:textId="7BF63443"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w:t>
            </w: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242EE05F" w14:textId="2F3FE5C7"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47" w:history="1">
              <w:r w:rsidRPr="008563A5">
                <w:rPr>
                  <w:rStyle w:val="Hyperlink"/>
                  <w:sz w:val="16"/>
                  <w:szCs w:val="16"/>
                </w:rPr>
                <w:t>KSA 48-928</w:t>
              </w:r>
            </w:hyperlink>
          </w:p>
        </w:tc>
        <w:tc>
          <w:tcPr>
            <w:tcW w:w="8013" w:type="dxa"/>
            <w:tcBorders>
              <w:top w:val="single" w:sz="4" w:space="0" w:color="auto"/>
              <w:left w:val="single" w:sz="4" w:space="0" w:color="auto"/>
              <w:bottom w:val="single" w:sz="4" w:space="0" w:color="auto"/>
              <w:right w:val="single" w:sz="4" w:space="0" w:color="auto"/>
            </w:tcBorders>
          </w:tcPr>
          <w:p w14:paraId="35626E56" w14:textId="415ECB73" w:rsidR="00D455C2" w:rsidRPr="00231673" w:rsidRDefault="00D455C2" w:rsidP="00D455C2">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Duties of division of emergency management</w:t>
            </w:r>
          </w:p>
        </w:tc>
      </w:tr>
      <w:tr w:rsidR="00D455C2" w:rsidRPr="00231673" w14:paraId="1CBE6F7C" w14:textId="77777777" w:rsidTr="00A70AA4">
        <w:trPr>
          <w:trHeight w:val="647"/>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5F8F808C" w14:textId="77777777" w:rsidR="00D455C2" w:rsidRPr="00904CEB" w:rsidRDefault="00D455C2" w:rsidP="00D455C2">
            <w:pPr>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1F4367F5" w14:textId="55235B51" w:rsidR="00D455C2" w:rsidRPr="00D9604A" w:rsidRDefault="00D455C2" w:rsidP="00D455C2">
            <w:pPr>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Pr>
                <w:color w:val="000000"/>
                <w:spacing w:val="-4"/>
                <w:sz w:val="16"/>
                <w:szCs w:val="16"/>
              </w:rPr>
              <w:t xml:space="preserve">KSA 75-7c01 et seq,  </w:t>
            </w:r>
            <w:r w:rsidRPr="00B57B4F">
              <w:rPr>
                <w:color w:val="000000"/>
                <w:spacing w:val="-4"/>
                <w:sz w:val="16"/>
                <w:szCs w:val="16"/>
              </w:rPr>
              <w:t xml:space="preserve">Kansas Personal and </w:t>
            </w:r>
            <w:r>
              <w:rPr>
                <w:color w:val="000000"/>
                <w:spacing w:val="-4"/>
                <w:sz w:val="16"/>
                <w:szCs w:val="16"/>
              </w:rPr>
              <w:t>F</w:t>
            </w:r>
            <w:r w:rsidRPr="00B57B4F">
              <w:rPr>
                <w:color w:val="000000"/>
                <w:spacing w:val="-4"/>
                <w:sz w:val="16"/>
                <w:szCs w:val="16"/>
              </w:rPr>
              <w:t xml:space="preserve">amily </w:t>
            </w:r>
            <w:r>
              <w:rPr>
                <w:color w:val="000000"/>
                <w:spacing w:val="-4"/>
                <w:sz w:val="16"/>
                <w:szCs w:val="16"/>
              </w:rPr>
              <w:t>P</w:t>
            </w:r>
            <w:r w:rsidRPr="00B57B4F">
              <w:rPr>
                <w:color w:val="000000"/>
                <w:spacing w:val="-4"/>
                <w:sz w:val="16"/>
                <w:szCs w:val="16"/>
              </w:rPr>
              <w:t xml:space="preserve">rotection </w:t>
            </w:r>
            <w:r>
              <w:rPr>
                <w:color w:val="000000"/>
                <w:spacing w:val="-4"/>
                <w:sz w:val="16"/>
                <w:szCs w:val="16"/>
              </w:rPr>
              <w:t>A</w:t>
            </w:r>
            <w:r w:rsidRPr="00B57B4F">
              <w:rPr>
                <w:color w:val="000000"/>
                <w:spacing w:val="-4"/>
                <w:sz w:val="16"/>
                <w:szCs w:val="16"/>
              </w:rPr>
              <w:t>ct</w:t>
            </w:r>
          </w:p>
        </w:tc>
        <w:tc>
          <w:tcPr>
            <w:tcW w:w="1087" w:type="dxa"/>
            <w:tcBorders>
              <w:top w:val="single" w:sz="4" w:space="0" w:color="auto"/>
              <w:left w:val="single" w:sz="4" w:space="0" w:color="auto"/>
              <w:bottom w:val="single" w:sz="4" w:space="0" w:color="auto"/>
              <w:right w:val="single" w:sz="4" w:space="0" w:color="auto"/>
            </w:tcBorders>
          </w:tcPr>
          <w:p w14:paraId="77F7E776" w14:textId="39DE8C93"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7C778250" w14:textId="48730E70" w:rsidR="00D455C2" w:rsidRDefault="00D455C2" w:rsidP="00D455C2">
            <w:pPr>
              <w:cnfStyle w:val="000000000000" w:firstRow="0" w:lastRow="0" w:firstColumn="0" w:lastColumn="0" w:oddVBand="0" w:evenVBand="0" w:oddHBand="0" w:evenHBand="0" w:firstRowFirstColumn="0" w:firstRowLastColumn="0" w:lastRowFirstColumn="0" w:lastRowLastColumn="0"/>
              <w:rPr>
                <w:rStyle w:val="Hyperlink"/>
                <w:sz w:val="16"/>
                <w:szCs w:val="16"/>
              </w:rPr>
            </w:pPr>
            <w:hyperlink r:id="rId48" w:history="1">
              <w:r w:rsidRPr="00C7728C">
                <w:rPr>
                  <w:rStyle w:val="Hyperlink"/>
                  <w:spacing w:val="-4"/>
                  <w:sz w:val="16"/>
                  <w:szCs w:val="16"/>
                </w:rPr>
                <w:t>Kansas Personal and Family Protection Act, KSA 75-7c01 et seq</w:t>
              </w:r>
            </w:hyperlink>
            <w:hyperlink r:id="rId49" w:history="1"/>
          </w:p>
        </w:tc>
        <w:tc>
          <w:tcPr>
            <w:tcW w:w="8013" w:type="dxa"/>
            <w:tcBorders>
              <w:top w:val="single" w:sz="4" w:space="0" w:color="auto"/>
              <w:left w:val="single" w:sz="4" w:space="0" w:color="auto"/>
              <w:bottom w:val="single" w:sz="4" w:space="0" w:color="auto"/>
              <w:right w:val="single" w:sz="4" w:space="0" w:color="auto"/>
            </w:tcBorders>
          </w:tcPr>
          <w:p w14:paraId="0FCF3F5C" w14:textId="1A6984A8" w:rsidR="00D455C2" w:rsidRPr="00231673" w:rsidRDefault="00D455C2" w:rsidP="00D455C2">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D455C2" w:rsidRPr="00231673" w14:paraId="3AE28547" w14:textId="77777777" w:rsidTr="00A7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auto"/>
              <w:left w:val="single" w:sz="4" w:space="0" w:color="auto"/>
              <w:bottom w:val="single" w:sz="4" w:space="0" w:color="auto"/>
              <w:right w:val="single" w:sz="4" w:space="0" w:color="auto"/>
            </w:tcBorders>
          </w:tcPr>
          <w:p w14:paraId="39C71BCC" w14:textId="77777777" w:rsidR="00D455C2" w:rsidRDefault="00D455C2" w:rsidP="00A70AA4">
            <w:pPr>
              <w:keepNext/>
              <w:widowControl w:val="0"/>
              <w:ind w:right="29"/>
              <w:jc w:val="center"/>
              <w:rPr>
                <w:b w:val="0"/>
                <w:bCs w:val="0"/>
                <w:sz w:val="20"/>
                <w:szCs w:val="20"/>
              </w:rPr>
            </w:pPr>
          </w:p>
          <w:p w14:paraId="23B8DEC0" w14:textId="77777777" w:rsidR="00D455C2" w:rsidRDefault="00D455C2" w:rsidP="00A70AA4">
            <w:pPr>
              <w:keepNext/>
              <w:widowControl w:val="0"/>
              <w:ind w:right="29"/>
              <w:jc w:val="center"/>
              <w:rPr>
                <w:b w:val="0"/>
                <w:bCs w:val="0"/>
                <w:sz w:val="20"/>
                <w:szCs w:val="20"/>
              </w:rPr>
            </w:pPr>
          </w:p>
          <w:p w14:paraId="11497457" w14:textId="77777777" w:rsidR="00D455C2" w:rsidRDefault="00D455C2" w:rsidP="00A70AA4">
            <w:pPr>
              <w:keepNext/>
              <w:widowControl w:val="0"/>
              <w:ind w:right="29"/>
              <w:jc w:val="center"/>
              <w:rPr>
                <w:b w:val="0"/>
                <w:bCs w:val="0"/>
                <w:sz w:val="20"/>
                <w:szCs w:val="20"/>
              </w:rPr>
            </w:pPr>
          </w:p>
          <w:p w14:paraId="163EBA02" w14:textId="77777777" w:rsidR="00D455C2" w:rsidRDefault="00D455C2" w:rsidP="00A70AA4">
            <w:pPr>
              <w:keepNext/>
              <w:widowControl w:val="0"/>
              <w:ind w:right="29"/>
              <w:jc w:val="center"/>
              <w:rPr>
                <w:b w:val="0"/>
                <w:bCs w:val="0"/>
                <w:sz w:val="20"/>
                <w:szCs w:val="20"/>
              </w:rPr>
            </w:pPr>
          </w:p>
          <w:p w14:paraId="70D611F9" w14:textId="77777777" w:rsidR="00D455C2" w:rsidRDefault="00D455C2" w:rsidP="00A70AA4">
            <w:pPr>
              <w:keepNext/>
              <w:widowControl w:val="0"/>
              <w:ind w:right="29"/>
              <w:jc w:val="center"/>
              <w:rPr>
                <w:b w:val="0"/>
                <w:bCs w:val="0"/>
                <w:sz w:val="20"/>
                <w:szCs w:val="20"/>
              </w:rPr>
            </w:pPr>
          </w:p>
          <w:p w14:paraId="312352FF" w14:textId="77777777" w:rsidR="00D455C2" w:rsidRDefault="00D455C2" w:rsidP="00A70AA4">
            <w:pPr>
              <w:keepNext/>
              <w:widowControl w:val="0"/>
              <w:ind w:right="29"/>
              <w:jc w:val="center"/>
              <w:rPr>
                <w:b w:val="0"/>
                <w:bCs w:val="0"/>
                <w:sz w:val="20"/>
                <w:szCs w:val="20"/>
              </w:rPr>
            </w:pPr>
          </w:p>
          <w:p w14:paraId="50C7B153" w14:textId="4A7622D6" w:rsidR="00D455C2" w:rsidRPr="00D9604A" w:rsidRDefault="00D455C2" w:rsidP="00A70AA4">
            <w:pPr>
              <w:keepNext/>
              <w:widowControl w:val="0"/>
              <w:ind w:right="29"/>
              <w:jc w:val="center"/>
              <w:rPr>
                <w:b w:val="0"/>
                <w:sz w:val="20"/>
                <w:szCs w:val="20"/>
              </w:rPr>
            </w:pPr>
            <w:r w:rsidRPr="00D9604A">
              <w:rPr>
                <w:sz w:val="20"/>
                <w:szCs w:val="20"/>
              </w:rPr>
              <w:t>JOHNSON COUNTY COMMUNITY COLLEGE</w:t>
            </w:r>
          </w:p>
          <w:p w14:paraId="17EAAFB8" w14:textId="77777777" w:rsidR="00D455C2" w:rsidRPr="00231673" w:rsidRDefault="00D455C2" w:rsidP="00A70AA4">
            <w:pPr>
              <w:keepNext/>
              <w:widowControl w:val="0"/>
              <w:ind w:right="29"/>
              <w:jc w:val="center"/>
              <w:rPr>
                <w:sz w:val="16"/>
                <w:szCs w:val="16"/>
              </w:rPr>
            </w:pPr>
            <w:r>
              <w:rPr>
                <w:sz w:val="16"/>
                <w:szCs w:val="16"/>
              </w:rPr>
              <w:t>Safety and Security Policies</w:t>
            </w:r>
          </w:p>
        </w:tc>
        <w:tc>
          <w:tcPr>
            <w:tcW w:w="1533" w:type="dxa"/>
            <w:tcBorders>
              <w:top w:val="single" w:sz="4" w:space="0" w:color="auto"/>
              <w:left w:val="single" w:sz="4" w:space="0" w:color="auto"/>
              <w:bottom w:val="single" w:sz="4" w:space="0" w:color="auto"/>
              <w:right w:val="single" w:sz="4" w:space="0" w:color="auto"/>
            </w:tcBorders>
          </w:tcPr>
          <w:p w14:paraId="2163F545" w14:textId="4DB2AECF"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Safety and Security Policy</w:t>
            </w:r>
            <w:r>
              <w:rPr>
                <w:color w:val="000000"/>
                <w:sz w:val="16"/>
                <w:szCs w:val="16"/>
              </w:rPr>
              <w:t xml:space="preserve"> </w:t>
            </w:r>
            <w:r w:rsidRPr="00231673">
              <w:rPr>
                <w:color w:val="000000"/>
                <w:sz w:val="16"/>
                <w:szCs w:val="16"/>
              </w:rPr>
              <w:t>610.00</w:t>
            </w:r>
          </w:p>
        </w:tc>
        <w:tc>
          <w:tcPr>
            <w:tcW w:w="1087" w:type="dxa"/>
            <w:tcBorders>
              <w:top w:val="single" w:sz="4" w:space="0" w:color="auto"/>
              <w:left w:val="single" w:sz="4" w:space="0" w:color="auto"/>
              <w:bottom w:val="single" w:sz="4" w:space="0" w:color="auto"/>
              <w:right w:val="single" w:sz="4" w:space="0" w:color="auto"/>
            </w:tcBorders>
          </w:tcPr>
          <w:p w14:paraId="12C5203A" w14:textId="5AE91F6A"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2F72017A" w14:textId="3C67105B"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50" w:history="1">
              <w:r w:rsidRPr="00A05550">
                <w:rPr>
                  <w:rStyle w:val="Hyperlink"/>
                  <w:sz w:val="16"/>
                  <w:szCs w:val="16"/>
                </w:rPr>
                <w:t>Safety and Security Policy 610.00</w:t>
              </w:r>
            </w:hyperlink>
          </w:p>
        </w:tc>
        <w:tc>
          <w:tcPr>
            <w:tcW w:w="8013" w:type="dxa"/>
            <w:tcBorders>
              <w:top w:val="single" w:sz="4" w:space="0" w:color="auto"/>
              <w:left w:val="single" w:sz="4" w:space="0" w:color="auto"/>
              <w:bottom w:val="single" w:sz="4" w:space="0" w:color="auto"/>
              <w:right w:val="single" w:sz="4" w:space="0" w:color="auto"/>
            </w:tcBorders>
          </w:tcPr>
          <w:p w14:paraId="43AF65D5" w14:textId="03013880"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xml:space="preserve">1) support a safe and secure environment in all buildings and grounds owned, leased, and operated by JCCC; </w:t>
            </w:r>
            <w:r>
              <w:rPr>
                <w:color w:val="000000"/>
                <w:sz w:val="16"/>
                <w:szCs w:val="16"/>
              </w:rPr>
              <w:t xml:space="preserve"> </w:t>
            </w:r>
            <w:r w:rsidRPr="00231673">
              <w:rPr>
                <w:color w:val="000000"/>
                <w:sz w:val="16"/>
                <w:szCs w:val="16"/>
              </w:rPr>
              <w:t>2) promote safety</w:t>
            </w:r>
            <w:r>
              <w:rPr>
                <w:color w:val="000000"/>
                <w:sz w:val="16"/>
                <w:szCs w:val="16"/>
              </w:rPr>
              <w:t xml:space="preserve">, </w:t>
            </w:r>
            <w:r w:rsidRPr="00231673">
              <w:rPr>
                <w:color w:val="000000"/>
                <w:sz w:val="16"/>
                <w:szCs w:val="16"/>
              </w:rPr>
              <w:t>emergency preparedness</w:t>
            </w:r>
            <w:r>
              <w:rPr>
                <w:color w:val="000000"/>
                <w:sz w:val="16"/>
                <w:szCs w:val="16"/>
              </w:rPr>
              <w:t xml:space="preserve"> and business continuity</w:t>
            </w:r>
            <w:r w:rsidRPr="00231673">
              <w:rPr>
                <w:color w:val="000000"/>
                <w:sz w:val="16"/>
                <w:szCs w:val="16"/>
              </w:rPr>
              <w:t xml:space="preserve"> through policy development and programing; 3) provide appropriate types and levels of security at </w:t>
            </w:r>
            <w:r>
              <w:rPr>
                <w:color w:val="000000"/>
                <w:sz w:val="16"/>
                <w:szCs w:val="16"/>
              </w:rPr>
              <w:t>C</w:t>
            </w:r>
            <w:r w:rsidRPr="00231673">
              <w:rPr>
                <w:color w:val="000000"/>
                <w:sz w:val="16"/>
                <w:szCs w:val="16"/>
              </w:rPr>
              <w:t xml:space="preserve">ollege </w:t>
            </w:r>
            <w:r>
              <w:rPr>
                <w:color w:val="000000"/>
                <w:sz w:val="16"/>
                <w:szCs w:val="16"/>
              </w:rPr>
              <w:t xml:space="preserve">events and </w:t>
            </w:r>
            <w:r w:rsidRPr="00231673">
              <w:rPr>
                <w:color w:val="000000"/>
                <w:sz w:val="16"/>
                <w:szCs w:val="16"/>
              </w:rPr>
              <w:t xml:space="preserve">activities and 4) safeguard the </w:t>
            </w:r>
            <w:r>
              <w:rPr>
                <w:color w:val="000000"/>
                <w:sz w:val="16"/>
                <w:szCs w:val="16"/>
              </w:rPr>
              <w:t>C</w:t>
            </w:r>
            <w:r w:rsidRPr="00231673">
              <w:rPr>
                <w:color w:val="000000"/>
                <w:sz w:val="16"/>
                <w:szCs w:val="16"/>
              </w:rPr>
              <w:t>ollege’s property and assets.</w:t>
            </w:r>
          </w:p>
        </w:tc>
      </w:tr>
      <w:tr w:rsidR="00D455C2" w14:paraId="1A60F2C3" w14:textId="77777777" w:rsidTr="00A70AA4">
        <w:trPr>
          <w:trHeight w:val="2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1F1FDA06" w14:textId="77777777" w:rsidR="00D455C2" w:rsidRDefault="00D455C2" w:rsidP="00A70AA4">
            <w:pPr>
              <w:keepNext/>
              <w:widowControl w:val="0"/>
            </w:pPr>
          </w:p>
        </w:tc>
        <w:tc>
          <w:tcPr>
            <w:tcW w:w="1533" w:type="dxa"/>
            <w:tcBorders>
              <w:top w:val="single" w:sz="4" w:space="0" w:color="auto"/>
              <w:left w:val="single" w:sz="4" w:space="0" w:color="auto"/>
              <w:bottom w:val="single" w:sz="4" w:space="0" w:color="auto"/>
              <w:right w:val="single" w:sz="4" w:space="0" w:color="auto"/>
            </w:tcBorders>
          </w:tcPr>
          <w:p w14:paraId="23FBDADE" w14:textId="60E1340E" w:rsidR="00D455C2"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7B69D728">
              <w:rPr>
                <w:color w:val="000000" w:themeColor="text1"/>
                <w:sz w:val="16"/>
                <w:szCs w:val="16"/>
              </w:rPr>
              <w:t>Infectious Disease Policy 611.00</w:t>
            </w:r>
          </w:p>
        </w:tc>
        <w:tc>
          <w:tcPr>
            <w:tcW w:w="1087" w:type="dxa"/>
            <w:tcBorders>
              <w:top w:val="single" w:sz="4" w:space="0" w:color="auto"/>
              <w:left w:val="single" w:sz="4" w:space="0" w:color="auto"/>
              <w:bottom w:val="single" w:sz="4" w:space="0" w:color="auto"/>
              <w:right w:val="single" w:sz="4" w:space="0" w:color="auto"/>
            </w:tcBorders>
          </w:tcPr>
          <w:p w14:paraId="10084374" w14:textId="6C08EFB0" w:rsidR="00D455C2"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28107396" w14:textId="3A96E7B6" w:rsidR="00D455C2"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hyperlink r:id="rId51">
              <w:r w:rsidRPr="484FC103">
                <w:rPr>
                  <w:rStyle w:val="Hyperlink"/>
                  <w:sz w:val="16"/>
                  <w:szCs w:val="16"/>
                </w:rPr>
                <w:t>Infectious Disease Policy 611.00</w:t>
              </w:r>
            </w:hyperlink>
          </w:p>
        </w:tc>
        <w:tc>
          <w:tcPr>
            <w:tcW w:w="8013" w:type="dxa"/>
            <w:tcBorders>
              <w:top w:val="single" w:sz="4" w:space="0" w:color="auto"/>
              <w:left w:val="single" w:sz="4" w:space="0" w:color="auto"/>
              <w:bottom w:val="single" w:sz="4" w:space="0" w:color="auto"/>
              <w:right w:val="single" w:sz="4" w:space="0" w:color="auto"/>
            </w:tcBorders>
          </w:tcPr>
          <w:p w14:paraId="1A2F0F0C" w14:textId="4A440DCE" w:rsidR="00D455C2"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484FC103">
              <w:rPr>
                <w:rFonts w:eastAsiaTheme="minorEastAsia"/>
                <w:color w:val="212529"/>
                <w:sz w:val="16"/>
                <w:szCs w:val="16"/>
              </w:rPr>
              <w:t>The purpose of this Policy is to prevent the spread or outbreak of communicable or infectious diseases, and it will be interpreted and administered in order to protect the health and well-being of the campus community.</w:t>
            </w:r>
            <w:r w:rsidR="00207CC3" w:rsidRPr="484FC103" w:rsidDel="00E7729E">
              <w:rPr>
                <w:rFonts w:eastAsiaTheme="minorEastAsia"/>
                <w:color w:val="212529"/>
                <w:sz w:val="16"/>
                <w:szCs w:val="16"/>
              </w:rPr>
              <w:t xml:space="preserve"> </w:t>
            </w:r>
          </w:p>
        </w:tc>
      </w:tr>
      <w:tr w:rsidR="00D455C2" w:rsidRPr="00231673" w14:paraId="3AB1DF11" w14:textId="77777777" w:rsidTr="00A7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144DED8C" w14:textId="77777777" w:rsidR="00D455C2" w:rsidRPr="00904CEB" w:rsidRDefault="00D455C2" w:rsidP="00A70AA4">
            <w:pPr>
              <w:keepNext/>
              <w:widowControl w:val="0"/>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0C9ECB03" w14:textId="7353C216"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National Incident Management System Policy</w:t>
            </w:r>
            <w:r>
              <w:rPr>
                <w:color w:val="000000"/>
                <w:sz w:val="16"/>
                <w:szCs w:val="16"/>
              </w:rPr>
              <w:t xml:space="preserve"> </w:t>
            </w:r>
            <w:r w:rsidRPr="00231673">
              <w:rPr>
                <w:color w:val="000000"/>
                <w:sz w:val="16"/>
                <w:szCs w:val="16"/>
              </w:rPr>
              <w:t>620.00</w:t>
            </w:r>
          </w:p>
        </w:tc>
        <w:tc>
          <w:tcPr>
            <w:tcW w:w="1087" w:type="dxa"/>
            <w:tcBorders>
              <w:top w:val="single" w:sz="4" w:space="0" w:color="auto"/>
              <w:left w:val="single" w:sz="4" w:space="0" w:color="auto"/>
              <w:bottom w:val="single" w:sz="4" w:space="0" w:color="auto"/>
              <w:right w:val="single" w:sz="4" w:space="0" w:color="auto"/>
            </w:tcBorders>
          </w:tcPr>
          <w:p w14:paraId="42DED994" w14:textId="6F49CBBD"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7A4DD209" w14:textId="7D19F456"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52" w:history="1">
              <w:r w:rsidRPr="00A05550">
                <w:rPr>
                  <w:rStyle w:val="Hyperlink"/>
                  <w:sz w:val="16"/>
                  <w:szCs w:val="16"/>
                </w:rPr>
                <w:t>National Incident Management System Policy 620.00</w:t>
              </w:r>
            </w:hyperlink>
          </w:p>
        </w:tc>
        <w:tc>
          <w:tcPr>
            <w:tcW w:w="8013" w:type="dxa"/>
            <w:tcBorders>
              <w:top w:val="single" w:sz="4" w:space="0" w:color="auto"/>
              <w:left w:val="single" w:sz="4" w:space="0" w:color="auto"/>
              <w:bottom w:val="single" w:sz="4" w:space="0" w:color="auto"/>
              <w:right w:val="single" w:sz="4" w:space="0" w:color="auto"/>
            </w:tcBorders>
          </w:tcPr>
          <w:p w14:paraId="167FAA38" w14:textId="3971B6E5"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xml:space="preserve">Emergency Preparedness </w:t>
            </w:r>
            <w:r>
              <w:rPr>
                <w:color w:val="000000"/>
                <w:sz w:val="16"/>
                <w:szCs w:val="16"/>
              </w:rPr>
              <w:t>ensures</w:t>
            </w:r>
            <w:r w:rsidRPr="00231673">
              <w:rPr>
                <w:color w:val="000000"/>
                <w:sz w:val="16"/>
                <w:szCs w:val="16"/>
              </w:rPr>
              <w:t xml:space="preserve"> the NIMS approach is incorporated into the College’s </w:t>
            </w:r>
            <w:r>
              <w:rPr>
                <w:color w:val="000000"/>
                <w:sz w:val="16"/>
                <w:szCs w:val="16"/>
              </w:rPr>
              <w:t>emergency management</w:t>
            </w:r>
            <w:r w:rsidRPr="00231673">
              <w:rPr>
                <w:color w:val="000000"/>
                <w:sz w:val="16"/>
                <w:szCs w:val="16"/>
              </w:rPr>
              <w:t xml:space="preserve"> practices to help the College community prepare for, respond to, recover from, and reduce the effects of incidents and potential incidents</w:t>
            </w:r>
            <w:r>
              <w:rPr>
                <w:color w:val="000000"/>
                <w:sz w:val="16"/>
                <w:szCs w:val="16"/>
              </w:rPr>
              <w:t>,</w:t>
            </w:r>
            <w:r w:rsidRPr="00231673">
              <w:rPr>
                <w:color w:val="000000"/>
                <w:sz w:val="16"/>
                <w:szCs w:val="16"/>
              </w:rPr>
              <w:t xml:space="preserve"> whether they are intentional, accidental, or natural.</w:t>
            </w:r>
            <w:r w:rsidR="00207CC3" w:rsidRPr="00231673" w:rsidDel="00E7729E">
              <w:rPr>
                <w:color w:val="000000"/>
                <w:sz w:val="16"/>
                <w:szCs w:val="16"/>
              </w:rPr>
              <w:t xml:space="preserve"> </w:t>
            </w:r>
          </w:p>
        </w:tc>
      </w:tr>
      <w:tr w:rsidR="00D455C2" w:rsidRPr="00231673" w14:paraId="6E7F4C58" w14:textId="77777777" w:rsidTr="00A70AA4">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54C755E8" w14:textId="77777777" w:rsidR="00D455C2" w:rsidRPr="00904CEB" w:rsidRDefault="00D455C2" w:rsidP="00A70AA4">
            <w:pPr>
              <w:keepNext/>
              <w:widowControl w:val="0"/>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7E379119" w14:textId="68B31B55" w:rsidR="00D455C2" w:rsidRPr="00231673"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Pr>
                <w:color w:val="000000"/>
                <w:sz w:val="16"/>
                <w:szCs w:val="16"/>
              </w:rPr>
              <w:t>Animals on Campus Policy</w:t>
            </w:r>
            <w:r>
              <w:rPr>
                <w:color w:val="000000"/>
                <w:sz w:val="16"/>
                <w:szCs w:val="16"/>
              </w:rPr>
              <w:t xml:space="preserve"> </w:t>
            </w:r>
            <w:r w:rsidRPr="00231673">
              <w:rPr>
                <w:color w:val="000000"/>
                <w:sz w:val="16"/>
                <w:szCs w:val="16"/>
              </w:rPr>
              <w:t>630.00</w:t>
            </w:r>
          </w:p>
        </w:tc>
        <w:tc>
          <w:tcPr>
            <w:tcW w:w="1087" w:type="dxa"/>
            <w:tcBorders>
              <w:top w:val="single" w:sz="4" w:space="0" w:color="auto"/>
              <w:left w:val="single" w:sz="4" w:space="0" w:color="auto"/>
              <w:bottom w:val="single" w:sz="4" w:space="0" w:color="auto"/>
              <w:right w:val="single" w:sz="4" w:space="0" w:color="auto"/>
            </w:tcBorders>
          </w:tcPr>
          <w:p w14:paraId="34C67AE5" w14:textId="3A2C7DC5" w:rsidR="00D455C2" w:rsidRPr="00231673"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Pr>
                <w:color w:val="000000"/>
                <w:sz w:val="16"/>
                <w:szCs w:val="16"/>
              </w:rPr>
              <w:t> </w:t>
            </w: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3D658520" w14:textId="57E1CC00" w:rsidR="00D455C2" w:rsidRPr="00231673"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FF"/>
                <w:sz w:val="16"/>
                <w:szCs w:val="16"/>
                <w:u w:val="single"/>
              </w:rPr>
            </w:pPr>
            <w:hyperlink r:id="rId53" w:history="1">
              <w:r w:rsidRPr="00A05550">
                <w:rPr>
                  <w:rStyle w:val="Hyperlink"/>
                  <w:sz w:val="16"/>
                  <w:szCs w:val="16"/>
                </w:rPr>
                <w:t>Animals on Campus Policy 630.00</w:t>
              </w:r>
            </w:hyperlink>
          </w:p>
        </w:tc>
        <w:tc>
          <w:tcPr>
            <w:tcW w:w="8013" w:type="dxa"/>
            <w:tcBorders>
              <w:top w:val="single" w:sz="4" w:space="0" w:color="auto"/>
              <w:left w:val="single" w:sz="4" w:space="0" w:color="auto"/>
              <w:bottom w:val="single" w:sz="4" w:space="0" w:color="auto"/>
              <w:right w:val="single" w:sz="4" w:space="0" w:color="auto"/>
            </w:tcBorders>
          </w:tcPr>
          <w:p w14:paraId="7AB0DF9C" w14:textId="3A6B68CC" w:rsidR="00D455C2" w:rsidRPr="00231673"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pacing w:val="-4"/>
                <w:sz w:val="16"/>
                <w:szCs w:val="16"/>
              </w:rPr>
            </w:pPr>
            <w:r w:rsidRPr="00231673">
              <w:rPr>
                <w:color w:val="000000"/>
                <w:spacing w:val="-4"/>
                <w:sz w:val="16"/>
                <w:szCs w:val="16"/>
              </w:rPr>
              <w:t xml:space="preserve">Johnson County Community College </w:t>
            </w:r>
            <w:r>
              <w:rPr>
                <w:color w:val="000000"/>
                <w:spacing w:val="-4"/>
                <w:sz w:val="16"/>
                <w:szCs w:val="16"/>
              </w:rPr>
              <w:t>endeavors</w:t>
            </w:r>
            <w:r w:rsidRPr="00231673">
              <w:rPr>
                <w:color w:val="000000"/>
                <w:spacing w:val="-4"/>
                <w:sz w:val="16"/>
                <w:szCs w:val="16"/>
              </w:rPr>
              <w:t xml:space="preserve"> to provide a safe and healthy learning environment. The uncontrolled or unsupervised presence of animals on campus compromises </w:t>
            </w:r>
            <w:r>
              <w:rPr>
                <w:color w:val="000000"/>
                <w:spacing w:val="-4"/>
                <w:sz w:val="16"/>
                <w:szCs w:val="16"/>
              </w:rPr>
              <w:t>this</w:t>
            </w:r>
            <w:r w:rsidRPr="00231673">
              <w:rPr>
                <w:color w:val="000000"/>
                <w:spacing w:val="-4"/>
                <w:sz w:val="16"/>
                <w:szCs w:val="16"/>
              </w:rPr>
              <w:t xml:space="preserve"> environment.</w:t>
            </w:r>
            <w:r w:rsidR="00207CC3" w:rsidRPr="00231673" w:rsidDel="00E7729E">
              <w:rPr>
                <w:color w:val="000000"/>
                <w:spacing w:val="-4"/>
                <w:sz w:val="16"/>
                <w:szCs w:val="16"/>
              </w:rPr>
              <w:t xml:space="preserve"> </w:t>
            </w:r>
          </w:p>
        </w:tc>
      </w:tr>
      <w:tr w:rsidR="00D455C2" w:rsidRPr="00231673" w14:paraId="1DDAACBE" w14:textId="77777777" w:rsidTr="00A70AA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3C7667FD" w14:textId="77777777" w:rsidR="00D455C2" w:rsidRPr="00904CEB" w:rsidRDefault="00D455C2" w:rsidP="00A70AA4">
            <w:pPr>
              <w:keepNext/>
              <w:widowControl w:val="0"/>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258024DC" w14:textId="761B9486"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xml:space="preserve">Sexual </w:t>
            </w:r>
            <w:r>
              <w:rPr>
                <w:color w:val="000000"/>
                <w:sz w:val="16"/>
                <w:szCs w:val="16"/>
              </w:rPr>
              <w:t>Harassment</w:t>
            </w:r>
            <w:r w:rsidRPr="00231673">
              <w:rPr>
                <w:color w:val="000000"/>
                <w:sz w:val="16"/>
                <w:szCs w:val="16"/>
              </w:rPr>
              <w:t xml:space="preserve"> Policy</w:t>
            </w:r>
            <w:r>
              <w:rPr>
                <w:color w:val="000000"/>
                <w:sz w:val="16"/>
                <w:szCs w:val="16"/>
              </w:rPr>
              <w:t xml:space="preserve"> </w:t>
            </w:r>
            <w:r w:rsidRPr="00231673">
              <w:rPr>
                <w:color w:val="000000"/>
                <w:sz w:val="16"/>
                <w:szCs w:val="16"/>
              </w:rPr>
              <w:t>650.00</w:t>
            </w:r>
          </w:p>
        </w:tc>
        <w:tc>
          <w:tcPr>
            <w:tcW w:w="1087" w:type="dxa"/>
            <w:tcBorders>
              <w:top w:val="single" w:sz="4" w:space="0" w:color="auto"/>
              <w:left w:val="single" w:sz="4" w:space="0" w:color="auto"/>
              <w:bottom w:val="single" w:sz="4" w:space="0" w:color="auto"/>
              <w:right w:val="single" w:sz="4" w:space="0" w:color="auto"/>
            </w:tcBorders>
          </w:tcPr>
          <w:p w14:paraId="4012DE7E" w14:textId="1B1DC780"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231673">
              <w:rPr>
                <w:color w:val="000000"/>
                <w:sz w:val="16"/>
                <w:szCs w:val="16"/>
              </w:rPr>
              <w:t> </w:t>
            </w: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2EEE680F" w14:textId="607B45DA"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FF"/>
                <w:sz w:val="16"/>
                <w:szCs w:val="16"/>
                <w:u w:val="single"/>
              </w:rPr>
            </w:pPr>
            <w:hyperlink r:id="rId54" w:history="1">
              <w:r w:rsidRPr="00A05550">
                <w:rPr>
                  <w:rStyle w:val="Hyperlink"/>
                  <w:sz w:val="16"/>
                  <w:szCs w:val="16"/>
                </w:rPr>
                <w:t>Sexual Harassment Policy 650.00</w:t>
              </w:r>
            </w:hyperlink>
          </w:p>
        </w:tc>
        <w:tc>
          <w:tcPr>
            <w:tcW w:w="8013" w:type="dxa"/>
            <w:tcBorders>
              <w:top w:val="single" w:sz="4" w:space="0" w:color="auto"/>
              <w:left w:val="single" w:sz="4" w:space="0" w:color="auto"/>
              <w:bottom w:val="single" w:sz="4" w:space="0" w:color="auto"/>
              <w:right w:val="single" w:sz="4" w:space="0" w:color="auto"/>
            </w:tcBorders>
          </w:tcPr>
          <w:p w14:paraId="0B1ACA97" w14:textId="52C37A08"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Sexual Harassment means conduct on the basis of sex that satisfies one or more of the following: (1) a</w:t>
            </w:r>
            <w:r w:rsidRPr="0013329F">
              <w:rPr>
                <w:color w:val="000000"/>
                <w:sz w:val="16"/>
                <w:szCs w:val="16"/>
              </w:rPr>
              <w:t>n employee conditioning the provision of an aid, benefit, or service of the College on an individual’s participation in unwelcome sexual conduct (i.e., quid pro quo); or</w:t>
            </w:r>
            <w:r>
              <w:rPr>
                <w:color w:val="000000"/>
                <w:sz w:val="16"/>
                <w:szCs w:val="16"/>
              </w:rPr>
              <w:t xml:space="preserve"> (2) u</w:t>
            </w:r>
            <w:r w:rsidRPr="0013329F">
              <w:rPr>
                <w:color w:val="000000"/>
                <w:sz w:val="16"/>
                <w:szCs w:val="16"/>
              </w:rPr>
              <w:t>nwelcome conduct determined by a reasonable person to be so severe, pervasive, and objectively offensive that it effectively denies a person equal access to the College’s education program or activity; or</w:t>
            </w:r>
            <w:r>
              <w:rPr>
                <w:color w:val="000000"/>
                <w:sz w:val="16"/>
                <w:szCs w:val="16"/>
              </w:rPr>
              <w:t xml:space="preserve"> (3) </w:t>
            </w:r>
            <w:r w:rsidRPr="0013329F">
              <w:rPr>
                <w:color w:val="000000"/>
                <w:sz w:val="16"/>
                <w:szCs w:val="16"/>
              </w:rPr>
              <w:t>Sexual Assault (as defined in the Clery Act), Dating Violence, Domestic Violence, or Stalking (as defined in the Violence Against Women Act (VAWA)).</w:t>
            </w:r>
            <w:r w:rsidR="00207CC3" w:rsidDel="00E7729E">
              <w:rPr>
                <w:color w:val="000000"/>
                <w:sz w:val="16"/>
                <w:szCs w:val="16"/>
              </w:rPr>
              <w:t xml:space="preserve"> </w:t>
            </w:r>
          </w:p>
        </w:tc>
      </w:tr>
      <w:tr w:rsidR="00D455C2" w:rsidRPr="00231673" w14:paraId="361CD2C7" w14:textId="77777777" w:rsidTr="00A70AA4">
        <w:trPr>
          <w:trHeight w:val="244"/>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6921BD1A" w14:textId="77777777" w:rsidR="00D455C2" w:rsidRPr="00904CEB" w:rsidRDefault="00D455C2" w:rsidP="00A70AA4">
            <w:pPr>
              <w:keepNext/>
              <w:widowControl w:val="0"/>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4E60849B" w14:textId="2076E2EE" w:rsidR="00D455C2" w:rsidRPr="00231673"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r w:rsidRPr="00B57B4F">
              <w:rPr>
                <w:color w:val="000000"/>
                <w:sz w:val="16"/>
                <w:szCs w:val="16"/>
              </w:rPr>
              <w:t>Weapons Policy</w:t>
            </w:r>
            <w:r>
              <w:rPr>
                <w:color w:val="000000"/>
                <w:sz w:val="16"/>
                <w:szCs w:val="16"/>
              </w:rPr>
              <w:t xml:space="preserve"> </w:t>
            </w:r>
            <w:r w:rsidRPr="00B57B4F">
              <w:rPr>
                <w:color w:val="000000"/>
                <w:sz w:val="16"/>
                <w:szCs w:val="16"/>
              </w:rPr>
              <w:t>660</w:t>
            </w:r>
            <w:r>
              <w:rPr>
                <w:color w:val="000000"/>
                <w:sz w:val="16"/>
                <w:szCs w:val="16"/>
              </w:rPr>
              <w:t>.00</w:t>
            </w:r>
          </w:p>
        </w:tc>
        <w:tc>
          <w:tcPr>
            <w:tcW w:w="1087" w:type="dxa"/>
            <w:tcBorders>
              <w:top w:val="single" w:sz="4" w:space="0" w:color="auto"/>
              <w:left w:val="single" w:sz="4" w:space="0" w:color="auto"/>
              <w:bottom w:val="single" w:sz="4" w:space="0" w:color="auto"/>
              <w:right w:val="single" w:sz="4" w:space="0" w:color="auto"/>
            </w:tcBorders>
          </w:tcPr>
          <w:p w14:paraId="67CC194E" w14:textId="2895642A" w:rsidR="00D455C2" w:rsidRPr="00231673"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r w:rsidRPr="00231673" w:rsidDel="00E7729E">
              <w:rPr>
                <w:color w:val="000000"/>
                <w:sz w:val="16"/>
                <w:szCs w:val="16"/>
              </w:rPr>
              <w:t> </w:t>
            </w:r>
          </w:p>
        </w:tc>
        <w:tc>
          <w:tcPr>
            <w:tcW w:w="2150" w:type="dxa"/>
            <w:tcBorders>
              <w:top w:val="single" w:sz="4" w:space="0" w:color="auto"/>
              <w:left w:val="single" w:sz="4" w:space="0" w:color="auto"/>
              <w:bottom w:val="single" w:sz="4" w:space="0" w:color="auto"/>
              <w:right w:val="single" w:sz="4" w:space="0" w:color="auto"/>
            </w:tcBorders>
          </w:tcPr>
          <w:p w14:paraId="1BF3ADDD" w14:textId="0BEC77CA" w:rsidR="00D455C2"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rStyle w:val="Hyperlink"/>
                <w:sz w:val="16"/>
                <w:szCs w:val="16"/>
              </w:rPr>
            </w:pPr>
            <w:hyperlink r:id="rId55" w:history="1">
              <w:r w:rsidRPr="00A05550">
                <w:rPr>
                  <w:rStyle w:val="Hyperlink"/>
                  <w:sz w:val="16"/>
                  <w:szCs w:val="16"/>
                </w:rPr>
                <w:t>Weapons Policy 660.00</w:t>
              </w:r>
            </w:hyperlink>
          </w:p>
        </w:tc>
        <w:tc>
          <w:tcPr>
            <w:tcW w:w="8013" w:type="dxa"/>
            <w:tcBorders>
              <w:top w:val="single" w:sz="4" w:space="0" w:color="auto"/>
              <w:left w:val="single" w:sz="4" w:space="0" w:color="auto"/>
              <w:bottom w:val="single" w:sz="4" w:space="0" w:color="auto"/>
              <w:right w:val="single" w:sz="4" w:space="0" w:color="auto"/>
            </w:tcBorders>
          </w:tcPr>
          <w:p w14:paraId="6E61B9AB" w14:textId="09BC441F" w:rsidR="00D455C2" w:rsidRPr="00BE791A"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pacing w:val="-2"/>
                <w:sz w:val="16"/>
                <w:szCs w:val="16"/>
              </w:rPr>
            </w:pPr>
            <w:r w:rsidRPr="00BE791A">
              <w:rPr>
                <w:color w:val="000000"/>
                <w:spacing w:val="-2"/>
                <w:sz w:val="16"/>
                <w:szCs w:val="16"/>
              </w:rPr>
              <w:t>The purpose of this Policy is to promote a safe and secure community college and learning environment. JCCC prohibits the possession or use of Weapons on Campus and at Off-Campus Activities, other than as set forth in the Policy.</w:t>
            </w:r>
            <w:r w:rsidR="00207CC3" w:rsidRPr="00BE791A" w:rsidDel="00E7729E">
              <w:rPr>
                <w:color w:val="000000"/>
                <w:spacing w:val="-2"/>
                <w:sz w:val="16"/>
                <w:szCs w:val="16"/>
              </w:rPr>
              <w:t xml:space="preserve"> </w:t>
            </w:r>
          </w:p>
        </w:tc>
      </w:tr>
      <w:tr w:rsidR="00D455C2" w:rsidRPr="00231673" w14:paraId="49BB0B01" w14:textId="77777777" w:rsidTr="00A70AA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0ACEE74D" w14:textId="77777777" w:rsidR="00D455C2" w:rsidRPr="00904CEB" w:rsidRDefault="00D455C2" w:rsidP="00A70AA4">
            <w:pPr>
              <w:keepNext/>
              <w:widowControl w:val="0"/>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3E8C21A1" w14:textId="63B672E1" w:rsidR="00D455C2" w:rsidRPr="00B57B4F"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r w:rsidRPr="00382433">
              <w:rPr>
                <w:color w:val="000000"/>
                <w:sz w:val="16"/>
                <w:szCs w:val="16"/>
              </w:rPr>
              <w:t>Visitors on Campus</w:t>
            </w:r>
            <w:r>
              <w:rPr>
                <w:color w:val="000000"/>
                <w:sz w:val="16"/>
                <w:szCs w:val="16"/>
              </w:rPr>
              <w:t xml:space="preserve"> Policy 614.00</w:t>
            </w:r>
          </w:p>
        </w:tc>
        <w:tc>
          <w:tcPr>
            <w:tcW w:w="1087" w:type="dxa"/>
            <w:tcBorders>
              <w:top w:val="single" w:sz="4" w:space="0" w:color="auto"/>
              <w:left w:val="single" w:sz="4" w:space="0" w:color="auto"/>
              <w:bottom w:val="single" w:sz="4" w:space="0" w:color="auto"/>
              <w:right w:val="single" w:sz="4" w:space="0" w:color="auto"/>
            </w:tcBorders>
          </w:tcPr>
          <w:p w14:paraId="20F30138" w14:textId="77777777" w:rsidR="00D455C2" w:rsidRPr="00231673"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2150" w:type="dxa"/>
            <w:tcBorders>
              <w:top w:val="single" w:sz="4" w:space="0" w:color="auto"/>
              <w:left w:val="single" w:sz="4" w:space="0" w:color="auto"/>
              <w:bottom w:val="single" w:sz="4" w:space="0" w:color="auto"/>
              <w:right w:val="single" w:sz="4" w:space="0" w:color="auto"/>
            </w:tcBorders>
          </w:tcPr>
          <w:p w14:paraId="2582921E" w14:textId="69621AE5" w:rsidR="00D455C2" w:rsidRDefault="00D455C2" w:rsidP="00A70AA4">
            <w:pPr>
              <w:keepNext/>
              <w:widowControl w:val="0"/>
              <w:cnfStyle w:val="000000100000" w:firstRow="0" w:lastRow="0" w:firstColumn="0" w:lastColumn="0" w:oddVBand="0" w:evenVBand="0" w:oddHBand="1" w:evenHBand="0" w:firstRowFirstColumn="0" w:firstRowLastColumn="0" w:lastRowFirstColumn="0" w:lastRowLastColumn="0"/>
            </w:pPr>
            <w:hyperlink r:id="rId56" w:history="1">
              <w:r w:rsidRPr="00382433">
                <w:rPr>
                  <w:rStyle w:val="Hyperlink"/>
                  <w:sz w:val="16"/>
                  <w:szCs w:val="16"/>
                </w:rPr>
                <w:t>Visitors on Campus Policy 614.00</w:t>
              </w:r>
            </w:hyperlink>
          </w:p>
        </w:tc>
        <w:tc>
          <w:tcPr>
            <w:tcW w:w="8013" w:type="dxa"/>
            <w:tcBorders>
              <w:top w:val="single" w:sz="4" w:space="0" w:color="auto"/>
              <w:left w:val="single" w:sz="4" w:space="0" w:color="auto"/>
              <w:bottom w:val="single" w:sz="4" w:space="0" w:color="auto"/>
              <w:right w:val="single" w:sz="4" w:space="0" w:color="auto"/>
            </w:tcBorders>
          </w:tcPr>
          <w:p w14:paraId="1D2C5B66" w14:textId="73AEB860" w:rsidR="00D455C2" w:rsidRPr="00BE791A" w:rsidRDefault="00D455C2" w:rsidP="00A70AA4">
            <w:pPr>
              <w:keepNext/>
              <w:widowControl w:val="0"/>
              <w:cnfStyle w:val="000000100000" w:firstRow="0" w:lastRow="0" w:firstColumn="0" w:lastColumn="0" w:oddVBand="0" w:evenVBand="0" w:oddHBand="1" w:evenHBand="0" w:firstRowFirstColumn="0" w:firstRowLastColumn="0" w:lastRowFirstColumn="0" w:lastRowLastColumn="0"/>
              <w:rPr>
                <w:color w:val="000000"/>
                <w:spacing w:val="-2"/>
                <w:sz w:val="16"/>
                <w:szCs w:val="16"/>
              </w:rPr>
            </w:pPr>
            <w:r w:rsidRPr="00382433">
              <w:rPr>
                <w:color w:val="000000"/>
                <w:spacing w:val="-2"/>
                <w:sz w:val="16"/>
                <w:szCs w:val="16"/>
              </w:rPr>
              <w:t>The purpose of this Policy is to promote safe and orderly operation of the College and learning environment by establishing parameters for the presence and conduct of visitors on campus.</w:t>
            </w:r>
            <w:r w:rsidR="00207CC3" w:rsidRPr="00382433" w:rsidDel="00E7729E">
              <w:rPr>
                <w:color w:val="000000"/>
                <w:spacing w:val="-2"/>
                <w:sz w:val="16"/>
                <w:szCs w:val="16"/>
              </w:rPr>
              <w:t xml:space="preserve"> </w:t>
            </w:r>
          </w:p>
        </w:tc>
      </w:tr>
      <w:tr w:rsidR="00D455C2" w:rsidRPr="00231673" w14:paraId="588C6772" w14:textId="77777777" w:rsidTr="00A70AA4">
        <w:trPr>
          <w:trHeight w:val="244"/>
        </w:trPr>
        <w:tc>
          <w:tcPr>
            <w:cnfStyle w:val="001000000000" w:firstRow="0" w:lastRow="0" w:firstColumn="1" w:lastColumn="0" w:oddVBand="0" w:evenVBand="0" w:oddHBand="0" w:evenHBand="0" w:firstRowFirstColumn="0" w:firstRowLastColumn="0" w:lastRowFirstColumn="0" w:lastRowLastColumn="0"/>
            <w:tcW w:w="1435" w:type="dxa"/>
            <w:vMerge/>
            <w:tcBorders>
              <w:top w:val="single" w:sz="4" w:space="0" w:color="auto"/>
              <w:left w:val="single" w:sz="4" w:space="0" w:color="auto"/>
              <w:bottom w:val="single" w:sz="4" w:space="0" w:color="auto"/>
              <w:right w:val="single" w:sz="4" w:space="0" w:color="auto"/>
            </w:tcBorders>
          </w:tcPr>
          <w:p w14:paraId="27A212FC" w14:textId="77777777" w:rsidR="00D455C2" w:rsidRPr="00904CEB" w:rsidRDefault="00D455C2" w:rsidP="00A70AA4">
            <w:pPr>
              <w:keepNext/>
              <w:widowControl w:val="0"/>
              <w:rPr>
                <w:sz w:val="18"/>
                <w:szCs w:val="18"/>
              </w:rPr>
            </w:pPr>
          </w:p>
        </w:tc>
        <w:tc>
          <w:tcPr>
            <w:tcW w:w="1533" w:type="dxa"/>
            <w:tcBorders>
              <w:top w:val="single" w:sz="4" w:space="0" w:color="auto"/>
              <w:left w:val="single" w:sz="4" w:space="0" w:color="auto"/>
              <w:bottom w:val="single" w:sz="4" w:space="0" w:color="auto"/>
              <w:right w:val="single" w:sz="4" w:space="0" w:color="auto"/>
            </w:tcBorders>
          </w:tcPr>
          <w:p w14:paraId="0FBF1D6C" w14:textId="1F39BA53" w:rsidR="00D455C2" w:rsidRPr="00382433"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r w:rsidRPr="00382433">
              <w:rPr>
                <w:color w:val="000000"/>
                <w:sz w:val="16"/>
                <w:szCs w:val="16"/>
              </w:rPr>
              <w:t>Protection of Minors on Campus</w:t>
            </w:r>
            <w:r>
              <w:rPr>
                <w:color w:val="000000"/>
                <w:sz w:val="16"/>
                <w:szCs w:val="16"/>
              </w:rPr>
              <w:t xml:space="preserve"> Policy 613.00</w:t>
            </w:r>
          </w:p>
        </w:tc>
        <w:tc>
          <w:tcPr>
            <w:tcW w:w="1087" w:type="dxa"/>
            <w:tcBorders>
              <w:top w:val="single" w:sz="4" w:space="0" w:color="auto"/>
              <w:left w:val="single" w:sz="4" w:space="0" w:color="auto"/>
              <w:bottom w:val="single" w:sz="4" w:space="0" w:color="auto"/>
              <w:right w:val="single" w:sz="4" w:space="0" w:color="auto"/>
            </w:tcBorders>
          </w:tcPr>
          <w:p w14:paraId="31D883D7" w14:textId="77777777" w:rsidR="00D455C2" w:rsidRPr="00231673"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150" w:type="dxa"/>
            <w:tcBorders>
              <w:top w:val="single" w:sz="4" w:space="0" w:color="auto"/>
              <w:left w:val="single" w:sz="4" w:space="0" w:color="auto"/>
              <w:bottom w:val="single" w:sz="4" w:space="0" w:color="auto"/>
              <w:right w:val="single" w:sz="4" w:space="0" w:color="auto"/>
            </w:tcBorders>
          </w:tcPr>
          <w:p w14:paraId="5A468D25" w14:textId="04ADC6A4" w:rsidR="00D455C2" w:rsidRDefault="00D455C2" w:rsidP="00A70AA4">
            <w:pPr>
              <w:keepNext/>
              <w:widowControl w:val="0"/>
              <w:cnfStyle w:val="000000000000" w:firstRow="0" w:lastRow="0" w:firstColumn="0" w:lastColumn="0" w:oddVBand="0" w:evenVBand="0" w:oddHBand="0" w:evenHBand="0" w:firstRowFirstColumn="0" w:firstRowLastColumn="0" w:lastRowFirstColumn="0" w:lastRowLastColumn="0"/>
              <w:rPr>
                <w:color w:val="000000"/>
                <w:sz w:val="16"/>
                <w:szCs w:val="16"/>
              </w:rPr>
            </w:pPr>
            <w:hyperlink r:id="rId57" w:history="1">
              <w:r w:rsidRPr="00382433">
                <w:rPr>
                  <w:rStyle w:val="Hyperlink"/>
                  <w:sz w:val="16"/>
                  <w:szCs w:val="16"/>
                </w:rPr>
                <w:t>Protection of Minors on Campus Policy 613.00</w:t>
              </w:r>
            </w:hyperlink>
          </w:p>
        </w:tc>
        <w:tc>
          <w:tcPr>
            <w:tcW w:w="8013" w:type="dxa"/>
            <w:tcBorders>
              <w:top w:val="single" w:sz="4" w:space="0" w:color="auto"/>
              <w:left w:val="single" w:sz="4" w:space="0" w:color="auto"/>
              <w:bottom w:val="single" w:sz="4" w:space="0" w:color="auto"/>
              <w:right w:val="single" w:sz="4" w:space="0" w:color="auto"/>
            </w:tcBorders>
          </w:tcPr>
          <w:p w14:paraId="5FA1AD90" w14:textId="19AA35CE" w:rsidR="00D455C2" w:rsidRPr="00382433" w:rsidRDefault="00D455C2" w:rsidP="00A70AA4">
            <w:pPr>
              <w:keepNext/>
              <w:widowControl w:val="0"/>
              <w:tabs>
                <w:tab w:val="left" w:pos="1469"/>
              </w:tabs>
              <w:cnfStyle w:val="000000000000" w:firstRow="0" w:lastRow="0" w:firstColumn="0" w:lastColumn="0" w:oddVBand="0" w:evenVBand="0" w:oddHBand="0" w:evenHBand="0" w:firstRowFirstColumn="0" w:firstRowLastColumn="0" w:lastRowFirstColumn="0" w:lastRowLastColumn="0"/>
              <w:rPr>
                <w:color w:val="000000"/>
                <w:spacing w:val="-2"/>
                <w:sz w:val="16"/>
                <w:szCs w:val="16"/>
              </w:rPr>
            </w:pPr>
            <w:r w:rsidRPr="00382433">
              <w:rPr>
                <w:color w:val="000000"/>
                <w:spacing w:val="-2"/>
                <w:sz w:val="16"/>
                <w:szCs w:val="16"/>
              </w:rPr>
              <w:t>The purpose of this Policy is to promote the safety and welfare of Minors participating in Covered Activities sponsored by the College or by Third Parties on College property by establishing standards, obligations and expectations for the adults who work with Minors in Covered Activities.</w:t>
            </w:r>
          </w:p>
        </w:tc>
      </w:tr>
    </w:tbl>
    <w:p w14:paraId="2117CFDE" w14:textId="21BF692B" w:rsidR="00E83339" w:rsidRDefault="00E83339" w:rsidP="00E83339"/>
    <w:p w14:paraId="467DA09F" w14:textId="77777777" w:rsidR="007A13BC" w:rsidRDefault="007A13BC" w:rsidP="00B26545">
      <w:pPr>
        <w:pStyle w:val="Heading2"/>
        <w:sectPr w:rsidR="007A13BC" w:rsidSect="00505330">
          <w:headerReference w:type="even" r:id="rId58"/>
          <w:headerReference w:type="default" r:id="rId59"/>
          <w:footerReference w:type="default" r:id="rId60"/>
          <w:pgSz w:w="15840" w:h="12240" w:orient="landscape"/>
          <w:pgMar w:top="720" w:right="720" w:bottom="720" w:left="720" w:header="720" w:footer="720" w:gutter="0"/>
          <w:cols w:space="720"/>
          <w:docGrid w:linePitch="360"/>
        </w:sectPr>
      </w:pPr>
    </w:p>
    <w:p w14:paraId="298E3923" w14:textId="77777777" w:rsidR="00E83339" w:rsidRDefault="00E83339" w:rsidP="00B26545">
      <w:pPr>
        <w:pStyle w:val="Heading2"/>
      </w:pPr>
      <w:bookmarkStart w:id="25" w:name="_Toc230332797"/>
      <w:r>
        <w:lastRenderedPageBreak/>
        <w:t>Coordination with Local, County and State Agencies</w:t>
      </w:r>
      <w:bookmarkEnd w:id="25"/>
    </w:p>
    <w:p w14:paraId="469A628E" w14:textId="43356356" w:rsidR="00E83339" w:rsidRDefault="00E83339" w:rsidP="00E83339">
      <w:r>
        <w:t xml:space="preserve">JCCC will coordinate with local, </w:t>
      </w:r>
      <w:r w:rsidR="00BD58A8">
        <w:t>county,</w:t>
      </w:r>
      <w:r>
        <w:t xml:space="preserve"> and state agencies as appropriate under the circumstances of an emergency. Emergency coordination is shown below:</w:t>
      </w:r>
    </w:p>
    <w:p w14:paraId="7078C114" w14:textId="77777777" w:rsidR="0018764F" w:rsidRDefault="005668DA" w:rsidP="0018764F">
      <w:pPr>
        <w:keepNext/>
        <w:jc w:val="center"/>
      </w:pPr>
      <w:r>
        <w:rPr>
          <w:noProof/>
        </w:rPr>
        <w:drawing>
          <wp:inline distT="0" distB="0" distL="0" distR="0" wp14:anchorId="0DFF40E1" wp14:editId="1766CDFF">
            <wp:extent cx="4476750" cy="3962400"/>
            <wp:effectExtent l="0" t="0" r="0" b="0"/>
            <wp:docPr id="246618013" name="Picture 2" descr="Emergency coordination pyramid with local, county, and stat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18013" name="Picture 2" descr="Emergency coordination pyramid with local, county, and state agenci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750" cy="3962400"/>
                    </a:xfrm>
                    <a:prstGeom prst="rect">
                      <a:avLst/>
                    </a:prstGeom>
                    <a:noFill/>
                  </pic:spPr>
                </pic:pic>
              </a:graphicData>
            </a:graphic>
          </wp:inline>
        </w:drawing>
      </w:r>
    </w:p>
    <w:p w14:paraId="4FA1DC96" w14:textId="4C7A44CD" w:rsidR="0010728D" w:rsidRDefault="0018764F" w:rsidP="0018764F">
      <w:pPr>
        <w:pStyle w:val="Caption"/>
        <w:jc w:val="center"/>
      </w:pPr>
      <w:bookmarkStart w:id="26" w:name="_Toc229646326"/>
      <w:bookmarkStart w:id="27" w:name="_Toc230335093"/>
      <w:r>
        <w:t xml:space="preserve">Figure </w:t>
      </w:r>
      <w:fldSimple w:instr=" SEQ Figure \* ARABIC ">
        <w:r w:rsidR="00651E02">
          <w:rPr>
            <w:noProof/>
          </w:rPr>
          <w:t>3</w:t>
        </w:r>
      </w:fldSimple>
      <w:r>
        <w:t xml:space="preserve"> </w:t>
      </w:r>
      <w:r w:rsidRPr="0096357A">
        <w:t>Emergency coordination pyramid with local, county, and state agencies.</w:t>
      </w:r>
      <w:bookmarkEnd w:id="26"/>
      <w:bookmarkEnd w:id="27"/>
    </w:p>
    <w:p w14:paraId="49F9EDE1" w14:textId="77777777" w:rsidR="00E83339" w:rsidRDefault="00E83339" w:rsidP="00B26545">
      <w:pPr>
        <w:pStyle w:val="Heading2"/>
      </w:pPr>
      <w:bookmarkStart w:id="28" w:name="_Toc230332798"/>
      <w:r>
        <w:t>Planning Assumptions</w:t>
      </w:r>
      <w:bookmarkEnd w:id="28"/>
    </w:p>
    <w:p w14:paraId="1427AE67" w14:textId="77777777" w:rsidR="00E83339" w:rsidRDefault="00E83339" w:rsidP="00E83339">
      <w:r>
        <w:t xml:space="preserve">JCCC’s Emergency Operations Plan (and supplemental division plans) considers what the college would do in </w:t>
      </w:r>
      <w:proofErr w:type="gramStart"/>
      <w:r>
        <w:t>worst</w:t>
      </w:r>
      <w:proofErr w:type="gramEnd"/>
      <w:r>
        <w:t>-case conditions like these:</w:t>
      </w:r>
    </w:p>
    <w:p w14:paraId="515A5AD7" w14:textId="0A92AFCB" w:rsidR="00E83339" w:rsidRDefault="00E83339" w:rsidP="00557C20">
      <w:pPr>
        <w:pStyle w:val="ListParagraph"/>
        <w:numPr>
          <w:ilvl w:val="0"/>
          <w:numId w:val="12"/>
        </w:numPr>
      </w:pPr>
      <w:r>
        <w:t>People may be injured or killed.</w:t>
      </w:r>
    </w:p>
    <w:p w14:paraId="125BD781" w14:textId="3863F341" w:rsidR="00E83339" w:rsidRDefault="00E83339" w:rsidP="00557C20">
      <w:pPr>
        <w:pStyle w:val="ListParagraph"/>
        <w:numPr>
          <w:ilvl w:val="0"/>
          <w:numId w:val="12"/>
        </w:numPr>
      </w:pPr>
      <w:r>
        <w:t>Emergency support services such as police and fire are unable to respond promptly or at all.</w:t>
      </w:r>
    </w:p>
    <w:p w14:paraId="68672AD4" w14:textId="4FD5ADC6" w:rsidR="00E83339" w:rsidRDefault="00E83339" w:rsidP="00557C20">
      <w:pPr>
        <w:pStyle w:val="ListParagraph"/>
        <w:numPr>
          <w:ilvl w:val="0"/>
          <w:numId w:val="12"/>
        </w:numPr>
      </w:pPr>
      <w:r>
        <w:t xml:space="preserve">Critical utilities such as water, </w:t>
      </w:r>
      <w:r w:rsidR="00D12930">
        <w:t>electricity,</w:t>
      </w:r>
      <w:r>
        <w:t xml:space="preserve"> phone or information systems may be interrupted.</w:t>
      </w:r>
    </w:p>
    <w:p w14:paraId="58E30558" w14:textId="0F6D8D29" w:rsidR="00E83339" w:rsidRDefault="00E83339" w:rsidP="00557C20">
      <w:pPr>
        <w:pStyle w:val="ListParagraph"/>
        <w:numPr>
          <w:ilvl w:val="0"/>
          <w:numId w:val="12"/>
        </w:numPr>
      </w:pPr>
      <w:r>
        <w:t>Buildings and structures may be damaged.</w:t>
      </w:r>
    </w:p>
    <w:p w14:paraId="1850E440" w14:textId="09B8700E" w:rsidR="00E83339" w:rsidRDefault="00E83339" w:rsidP="00557C20">
      <w:pPr>
        <w:pStyle w:val="ListParagraph"/>
        <w:numPr>
          <w:ilvl w:val="0"/>
          <w:numId w:val="12"/>
        </w:numPr>
      </w:pPr>
      <w:r>
        <w:t>College personnel may be unable to get to or from their homes.</w:t>
      </w:r>
    </w:p>
    <w:p w14:paraId="72513893" w14:textId="1002228B" w:rsidR="00E83339" w:rsidRDefault="00E83339" w:rsidP="00557C20">
      <w:pPr>
        <w:pStyle w:val="ListParagraph"/>
        <w:numPr>
          <w:ilvl w:val="0"/>
          <w:numId w:val="12"/>
        </w:numPr>
      </w:pPr>
      <w:r>
        <w:t>Contact with family and friends may be interrupted.</w:t>
      </w:r>
    </w:p>
    <w:p w14:paraId="30F44AA0" w14:textId="0EDA87F9" w:rsidR="00E83339" w:rsidRDefault="00E83339" w:rsidP="00557C20">
      <w:pPr>
        <w:pStyle w:val="ListParagraph"/>
        <w:numPr>
          <w:ilvl w:val="0"/>
          <w:numId w:val="12"/>
        </w:numPr>
      </w:pPr>
      <w:r>
        <w:t>Suppliers may not be able to deliver materials.</w:t>
      </w:r>
    </w:p>
    <w:p w14:paraId="26DFB345" w14:textId="77777777" w:rsidR="00E83339" w:rsidRDefault="00E83339" w:rsidP="00E83339"/>
    <w:p w14:paraId="6EED1B0E" w14:textId="77777777" w:rsidR="00E83339" w:rsidRDefault="00E83339" w:rsidP="00E83339">
      <w:r>
        <w:t>The succession of events in an emergency is not predictable. Therefore, this plan serves only as a guide and may require modifications to meet the requirements of a specific emergency. The plan does not limit the use of good judgment and common sense in matters not foreseen or covered by its elements.</w:t>
      </w:r>
    </w:p>
    <w:p w14:paraId="768E7A32" w14:textId="77777777" w:rsidR="00E83339" w:rsidRDefault="00E83339" w:rsidP="00B26545">
      <w:pPr>
        <w:pStyle w:val="Heading2"/>
      </w:pPr>
      <w:bookmarkStart w:id="29" w:name="_Toc230332799"/>
      <w:r>
        <w:t>Activation of the Plan/College State of Emergency</w:t>
      </w:r>
      <w:bookmarkEnd w:id="29"/>
    </w:p>
    <w:p w14:paraId="52F2D4F0" w14:textId="6A2F8CB0" w:rsidR="00E83339" w:rsidRDefault="00E83339" w:rsidP="00E83339">
      <w:r>
        <w:t>A declaration of a state of emergency is necessary for the Plan to be fully activated and become Policy</w:t>
      </w:r>
      <w:r w:rsidR="007B07AA">
        <w:t xml:space="preserve">. </w:t>
      </w:r>
    </w:p>
    <w:p w14:paraId="4D38C802" w14:textId="39323DB9" w:rsidR="00E83339" w:rsidRDefault="00E83339" w:rsidP="00E83339">
      <w:r>
        <w:t>The authority to declare a campus state of emergency is granted to the College President or the designated Executive in Charge</w:t>
      </w:r>
      <w:r w:rsidR="007B07AA">
        <w:t xml:space="preserve">. </w:t>
      </w:r>
    </w:p>
    <w:p w14:paraId="29798EF3" w14:textId="00F0ABD9" w:rsidR="00E83339" w:rsidRDefault="00E83339" w:rsidP="00E83339">
      <w:r>
        <w:t>If a state of emergency is declared, it may become necessary to restrict access to specific areas on campus to authorized individuals. Only those authorized individuals who have been assigned emergency or resource duties will be allowed to enter the impacted area(s) or building(s)</w:t>
      </w:r>
      <w:r w:rsidR="007B07AA">
        <w:t xml:space="preserve">. </w:t>
      </w:r>
    </w:p>
    <w:p w14:paraId="0B9D8ADA" w14:textId="77777777" w:rsidR="00E83339" w:rsidRDefault="00E83339" w:rsidP="00E83339">
      <w:r>
        <w:t>When activated, the Emergency Operations Plan supplements the College’s administrative policies and procedures and serves as an emergency manual describing how to direct operations and staff assignments, procure and allocate resources, and restore normal services and operations. Division/department heads establish appropriate procedures within their work units to facilitate the implementation of the emergency plan.</w:t>
      </w:r>
    </w:p>
    <w:p w14:paraId="195FE136" w14:textId="77777777" w:rsidR="00E83339" w:rsidRDefault="00E83339" w:rsidP="00E83339">
      <w:r>
        <w:t>During an emergency, users should follow and complete the tasks on the checklists contained in Section 3 of this plan, following the procedures and processes they have set in place for dealing with emergency situations. The lists will then be retained on file as official records of the emergency situation.</w:t>
      </w:r>
    </w:p>
    <w:p w14:paraId="1F1030C5" w14:textId="77777777" w:rsidR="00E83339" w:rsidRDefault="00E83339" w:rsidP="00B26545">
      <w:pPr>
        <w:pStyle w:val="Heading2"/>
      </w:pPr>
      <w:bookmarkStart w:id="30" w:name="_Toc230332800"/>
      <w:r>
        <w:t>Plan Distribution</w:t>
      </w:r>
      <w:bookmarkEnd w:id="30"/>
    </w:p>
    <w:p w14:paraId="4B2BAB4A" w14:textId="77777777" w:rsidR="00E83339" w:rsidRDefault="00E83339" w:rsidP="00E83339">
      <w:r>
        <w:t>All members of the Executive Policy Group, Incident Response Team and the Crisis Management Team receive copies of the Emergency Operations Plan (hard copy and/or electronic). A public version of the EOP is available on the College website.</w:t>
      </w:r>
    </w:p>
    <w:p w14:paraId="595ECE3B" w14:textId="77777777" w:rsidR="00E83339" w:rsidRDefault="00E83339" w:rsidP="00E83339">
      <w:r>
        <w:t xml:space="preserve">Copies of the Plan, including all appendices and annexes, are also kept in the JCCC Police Department, the Emergency Operations Centers and at off-site locations for use during training or in an actual emergency as well as electronically </w:t>
      </w:r>
      <w:proofErr w:type="gramStart"/>
      <w:r>
        <w:t>in</w:t>
      </w:r>
      <w:proofErr w:type="gramEnd"/>
      <w:r>
        <w:t xml:space="preserve"> the secure CMT SharePoint/Teams site.</w:t>
      </w:r>
    </w:p>
    <w:p w14:paraId="31615F62" w14:textId="77777777" w:rsidR="00E83339" w:rsidRDefault="00E83339" w:rsidP="00B26545">
      <w:pPr>
        <w:pStyle w:val="Heading2"/>
      </w:pPr>
      <w:bookmarkStart w:id="31" w:name="_Toc230332801"/>
      <w:r>
        <w:lastRenderedPageBreak/>
        <w:t>Plan Maintenance and Review</w:t>
      </w:r>
      <w:bookmarkEnd w:id="31"/>
    </w:p>
    <w:p w14:paraId="7F94FEF3" w14:textId="6AFB16F5" w:rsidR="00E83339" w:rsidRDefault="00E83339" w:rsidP="00E83339">
      <w:r>
        <w:t xml:space="preserve">JCCC’s Emergency Operations Plan was first drafted in 2013/2014 and </w:t>
      </w:r>
      <w:r w:rsidR="00755C57">
        <w:t xml:space="preserve">regular </w:t>
      </w:r>
      <w:r>
        <w:t>update</w:t>
      </w:r>
      <w:r w:rsidR="00755C57">
        <w:t>s</w:t>
      </w:r>
      <w:r>
        <w:t xml:space="preserve"> in 2015, 2019, 2024,</w:t>
      </w:r>
      <w:r w:rsidR="00755C57">
        <w:t xml:space="preserve"> </w:t>
      </w:r>
      <w:r>
        <w:t>2025</w:t>
      </w:r>
      <w:r w:rsidR="00755C57">
        <w:t>, and 2026</w:t>
      </w:r>
      <w:r>
        <w:t>.</w:t>
      </w:r>
    </w:p>
    <w:p w14:paraId="7FD74A6C" w14:textId="77777777" w:rsidR="00E83339" w:rsidRDefault="00E83339" w:rsidP="00E83339">
      <w:r>
        <w:t>The Emergency Operations Plan will be reviewed, and updated regularly. Operational Annexes will be reviewed by functional departments regularly or as major re-writes are necessary.</w:t>
      </w:r>
    </w:p>
    <w:p w14:paraId="1D698177" w14:textId="77777777" w:rsidR="00E83339" w:rsidRDefault="00E83339" w:rsidP="00E83339">
      <w:r>
        <w:t>Interim revisions may be made when one of the following occurs:</w:t>
      </w:r>
    </w:p>
    <w:p w14:paraId="73986DF2" w14:textId="75B95F89" w:rsidR="00E83339" w:rsidRDefault="00E83339" w:rsidP="00557C20">
      <w:pPr>
        <w:pStyle w:val="ListParagraph"/>
        <w:numPr>
          <w:ilvl w:val="0"/>
          <w:numId w:val="13"/>
        </w:numPr>
      </w:pPr>
      <w:r>
        <w:t>A change in College site or facility configuration that materially alters the information contained in the plan or materially affects implementation of the Emergency Operations Plan.</w:t>
      </w:r>
    </w:p>
    <w:p w14:paraId="39BED433" w14:textId="63930B1F" w:rsidR="00E83339" w:rsidRDefault="00E83339" w:rsidP="00557C20">
      <w:pPr>
        <w:pStyle w:val="ListParagraph"/>
        <w:numPr>
          <w:ilvl w:val="0"/>
          <w:numId w:val="13"/>
        </w:numPr>
      </w:pPr>
      <w:r>
        <w:t xml:space="preserve">A material </w:t>
      </w:r>
      <w:proofErr w:type="gramStart"/>
      <w:r>
        <w:t>change</w:t>
      </w:r>
      <w:proofErr w:type="gramEnd"/>
      <w:r>
        <w:t xml:space="preserve"> in response resources.</w:t>
      </w:r>
    </w:p>
    <w:p w14:paraId="68DF88F5" w14:textId="42895CC3" w:rsidR="00E83339" w:rsidRDefault="00E83339" w:rsidP="00557C20">
      <w:pPr>
        <w:pStyle w:val="ListParagraph"/>
        <w:numPr>
          <w:ilvl w:val="0"/>
          <w:numId w:val="13"/>
        </w:numPr>
      </w:pPr>
      <w:r>
        <w:t xml:space="preserve">An incident or emergency occurs that requires </w:t>
      </w:r>
      <w:proofErr w:type="gramStart"/>
      <w:r w:rsidR="00936A5F">
        <w:t>p</w:t>
      </w:r>
      <w:r>
        <w:t>lan</w:t>
      </w:r>
      <w:proofErr w:type="gramEnd"/>
      <w:r>
        <w:t xml:space="preserve"> review.</w:t>
      </w:r>
    </w:p>
    <w:p w14:paraId="62961670" w14:textId="7E735F1C" w:rsidR="00E83339" w:rsidRDefault="00E83339" w:rsidP="00557C20">
      <w:pPr>
        <w:pStyle w:val="ListParagraph"/>
        <w:numPr>
          <w:ilvl w:val="0"/>
          <w:numId w:val="13"/>
        </w:numPr>
      </w:pPr>
      <w:r>
        <w:t>Internal assessments, third-party reviews, or experience in drills or actual incident responses identify significant changes that should be made in the plan.</w:t>
      </w:r>
    </w:p>
    <w:p w14:paraId="32E7B50F" w14:textId="18A0ECD5" w:rsidR="00E83339" w:rsidRDefault="00E83339" w:rsidP="00557C20">
      <w:pPr>
        <w:pStyle w:val="ListParagraph"/>
        <w:numPr>
          <w:ilvl w:val="0"/>
          <w:numId w:val="13"/>
        </w:numPr>
      </w:pPr>
      <w:r>
        <w:t xml:space="preserve">New laws, </w:t>
      </w:r>
      <w:r w:rsidR="007B07AA">
        <w:t>regulations,</w:t>
      </w:r>
      <w:r>
        <w:t xml:space="preserve"> or internal policies are implemented that affect the contents or the implementation of the plan.</w:t>
      </w:r>
    </w:p>
    <w:p w14:paraId="7E19C947" w14:textId="54E0B139" w:rsidR="00E83339" w:rsidRDefault="00E83339" w:rsidP="00557C20">
      <w:pPr>
        <w:pStyle w:val="ListParagraph"/>
        <w:numPr>
          <w:ilvl w:val="0"/>
          <w:numId w:val="13"/>
        </w:numPr>
      </w:pPr>
      <w:r>
        <w:t xml:space="preserve">Other changes </w:t>
      </w:r>
      <w:proofErr w:type="gramStart"/>
      <w:r>
        <w:t>deemed</w:t>
      </w:r>
      <w:proofErr w:type="gramEnd"/>
      <w:r>
        <w:t xml:space="preserve"> significant.</w:t>
      </w:r>
    </w:p>
    <w:p w14:paraId="750FADDE" w14:textId="77777777" w:rsidR="00E83339" w:rsidRDefault="00E83339" w:rsidP="00E83339">
      <w:r>
        <w:t>Plan changes, updates, and revisions are the responsibility of the Emergency Management Director, who will ensure that any changes are distributed accordingly. The Emergency Management Director may update, correct, or amend any information contained within the appendices or annexes of this plan, as required. Any changes to the Plan must be reviewed and approved by the JCCC Chief of Police, the Executive Vice President for Finance and Administrative Services, and the College President.</w:t>
      </w:r>
    </w:p>
    <w:p w14:paraId="662ABC63" w14:textId="622F514F" w:rsidR="00E83339" w:rsidRDefault="00E83339" w:rsidP="00AA6606">
      <w:pPr>
        <w:ind w:left="720"/>
      </w:pPr>
      <w:r>
        <w:t>Members of the Executive Policy Group, Incident Response Team and the Crisis Management Team will receive refresher training on the Plan at least once per year.</w:t>
      </w:r>
    </w:p>
    <w:p w14:paraId="1DF1A16F" w14:textId="51D9F91B" w:rsidR="00E83339" w:rsidRDefault="00E83339" w:rsidP="00AA6606">
      <w:pPr>
        <w:ind w:left="720"/>
      </w:pPr>
      <w:r>
        <w:t xml:space="preserve">At least one test per year will include a drill (test of a single procedure), an exercise (test of coordination of </w:t>
      </w:r>
      <w:proofErr w:type="gramStart"/>
      <w:r>
        <w:t>efforts</w:t>
      </w:r>
      <w:proofErr w:type="gramEnd"/>
      <w:r>
        <w:t>), or a measurable goal and follow-up activities designed to obtain and review feedback. The test will also publicize the College’s emergency procedures and indicate whether or not the exercise is announced or unannounced. Emergency notification systems will be tested at least once per semester (Spring and Fall).</w:t>
      </w:r>
    </w:p>
    <w:p w14:paraId="38556440" w14:textId="77777777" w:rsidR="00E83339" w:rsidRDefault="00E83339" w:rsidP="00E83339"/>
    <w:p w14:paraId="05EA534A" w14:textId="23B0063D" w:rsidR="00E76229" w:rsidRPr="003D0ECD" w:rsidRDefault="00E76229" w:rsidP="003D0ECD">
      <w:pPr>
        <w:rPr>
          <w:rFonts w:asciiTheme="majorHAnsi" w:eastAsiaTheme="majorEastAsia" w:hAnsiTheme="majorHAnsi" w:cstheme="majorBidi"/>
          <w:b/>
          <w:bCs/>
          <w:spacing w:val="-10"/>
          <w:kern w:val="28"/>
          <w:sz w:val="96"/>
          <w:szCs w:val="96"/>
        </w:rPr>
        <w:sectPr w:rsidR="00E76229" w:rsidRPr="003D0ECD" w:rsidSect="007A13BC">
          <w:headerReference w:type="even" r:id="rId62"/>
          <w:headerReference w:type="default" r:id="rId63"/>
          <w:footerReference w:type="even" r:id="rId64"/>
          <w:footerReference w:type="default" r:id="rId65"/>
          <w:pgSz w:w="12240" w:h="15840"/>
          <w:pgMar w:top="1440" w:right="1440" w:bottom="1440" w:left="1440" w:header="720" w:footer="720" w:gutter="0"/>
          <w:cols w:space="720"/>
          <w:docGrid w:linePitch="360"/>
        </w:sectPr>
      </w:pPr>
    </w:p>
    <w:p w14:paraId="59020252" w14:textId="1408B4CD" w:rsidR="003D0ECD" w:rsidRDefault="003D0ECD" w:rsidP="00716B47">
      <w:pPr>
        <w:pStyle w:val="Heading1"/>
      </w:pPr>
      <w:r>
        <w:lastRenderedPageBreak/>
        <w:t>Table of Figures</w:t>
      </w:r>
    </w:p>
    <w:p w14:paraId="4F3E6AF2" w14:textId="57A7BCC7" w:rsidR="003D0ECD" w:rsidRDefault="003D0ECD">
      <w:pPr>
        <w:pStyle w:val="TableofFigures"/>
        <w:tabs>
          <w:tab w:val="right" w:leader="dot" w:pos="10070"/>
        </w:tabs>
        <w:rPr>
          <w:rFonts w:eastAsiaTheme="minorEastAsia"/>
          <w:noProof/>
        </w:rPr>
      </w:pPr>
      <w:r>
        <w:fldChar w:fldCharType="begin"/>
      </w:r>
      <w:r>
        <w:instrText xml:space="preserve"> TOC \h \z \c "Figure" </w:instrText>
      </w:r>
      <w:r>
        <w:fldChar w:fldCharType="separate"/>
      </w:r>
      <w:hyperlink w:anchor="_Toc230335091" w:history="1">
        <w:r w:rsidRPr="003D66D4">
          <w:rPr>
            <w:rStyle w:val="Hyperlink"/>
            <w:noProof/>
          </w:rPr>
          <w:t>Figure 1 Four Phases of Emergency Management</w:t>
        </w:r>
        <w:r>
          <w:rPr>
            <w:noProof/>
            <w:webHidden/>
          </w:rPr>
          <w:tab/>
        </w:r>
        <w:r>
          <w:rPr>
            <w:noProof/>
            <w:webHidden/>
          </w:rPr>
          <w:fldChar w:fldCharType="begin"/>
        </w:r>
        <w:r>
          <w:rPr>
            <w:noProof/>
            <w:webHidden/>
          </w:rPr>
          <w:instrText xml:space="preserve"> PAGEREF _Toc230335091 \h </w:instrText>
        </w:r>
        <w:r>
          <w:rPr>
            <w:noProof/>
            <w:webHidden/>
          </w:rPr>
        </w:r>
        <w:r>
          <w:rPr>
            <w:noProof/>
            <w:webHidden/>
          </w:rPr>
          <w:fldChar w:fldCharType="separate"/>
        </w:r>
        <w:r>
          <w:rPr>
            <w:noProof/>
            <w:webHidden/>
          </w:rPr>
          <w:t>12</w:t>
        </w:r>
        <w:r>
          <w:rPr>
            <w:noProof/>
            <w:webHidden/>
          </w:rPr>
          <w:fldChar w:fldCharType="end"/>
        </w:r>
      </w:hyperlink>
    </w:p>
    <w:p w14:paraId="28999C75" w14:textId="7728F35B" w:rsidR="003D0ECD" w:rsidRDefault="003D0ECD">
      <w:pPr>
        <w:pStyle w:val="TableofFigures"/>
        <w:tabs>
          <w:tab w:val="right" w:leader="dot" w:pos="10070"/>
        </w:tabs>
        <w:rPr>
          <w:rFonts w:eastAsiaTheme="minorEastAsia"/>
          <w:noProof/>
        </w:rPr>
      </w:pPr>
      <w:hyperlink w:anchor="_Toc230335092" w:history="1">
        <w:r w:rsidRPr="003D66D4">
          <w:rPr>
            <w:rStyle w:val="Hyperlink"/>
            <w:noProof/>
          </w:rPr>
          <w:t>Figure 2 Core Capabilities, Organized by Mission Area</w:t>
        </w:r>
        <w:r>
          <w:rPr>
            <w:noProof/>
            <w:webHidden/>
          </w:rPr>
          <w:tab/>
        </w:r>
        <w:r>
          <w:rPr>
            <w:noProof/>
            <w:webHidden/>
          </w:rPr>
          <w:fldChar w:fldCharType="begin"/>
        </w:r>
        <w:r>
          <w:rPr>
            <w:noProof/>
            <w:webHidden/>
          </w:rPr>
          <w:instrText xml:space="preserve"> PAGEREF _Toc230335092 \h </w:instrText>
        </w:r>
        <w:r>
          <w:rPr>
            <w:noProof/>
            <w:webHidden/>
          </w:rPr>
        </w:r>
        <w:r>
          <w:rPr>
            <w:noProof/>
            <w:webHidden/>
          </w:rPr>
          <w:fldChar w:fldCharType="separate"/>
        </w:r>
        <w:r>
          <w:rPr>
            <w:noProof/>
            <w:webHidden/>
          </w:rPr>
          <w:t>14</w:t>
        </w:r>
        <w:r>
          <w:rPr>
            <w:noProof/>
            <w:webHidden/>
          </w:rPr>
          <w:fldChar w:fldCharType="end"/>
        </w:r>
      </w:hyperlink>
    </w:p>
    <w:p w14:paraId="2814067A" w14:textId="7F0E0376" w:rsidR="003D0ECD" w:rsidRDefault="003D0ECD">
      <w:pPr>
        <w:pStyle w:val="TableofFigures"/>
        <w:tabs>
          <w:tab w:val="right" w:leader="dot" w:pos="10070"/>
        </w:tabs>
        <w:rPr>
          <w:rFonts w:eastAsiaTheme="minorEastAsia"/>
          <w:noProof/>
        </w:rPr>
      </w:pPr>
      <w:hyperlink w:anchor="_Toc230335093" w:history="1">
        <w:r w:rsidRPr="003D66D4">
          <w:rPr>
            <w:rStyle w:val="Hyperlink"/>
            <w:noProof/>
          </w:rPr>
          <w:t>Figure 3 Emergency coordination pyramid with local, county, and state agencies.</w:t>
        </w:r>
        <w:r>
          <w:rPr>
            <w:noProof/>
            <w:webHidden/>
          </w:rPr>
          <w:tab/>
        </w:r>
        <w:r>
          <w:rPr>
            <w:noProof/>
            <w:webHidden/>
          </w:rPr>
          <w:fldChar w:fldCharType="begin"/>
        </w:r>
        <w:r>
          <w:rPr>
            <w:noProof/>
            <w:webHidden/>
          </w:rPr>
          <w:instrText xml:space="preserve"> PAGEREF _Toc230335093 \h </w:instrText>
        </w:r>
        <w:r>
          <w:rPr>
            <w:noProof/>
            <w:webHidden/>
          </w:rPr>
        </w:r>
        <w:r>
          <w:rPr>
            <w:noProof/>
            <w:webHidden/>
          </w:rPr>
          <w:fldChar w:fldCharType="separate"/>
        </w:r>
        <w:r>
          <w:rPr>
            <w:noProof/>
            <w:webHidden/>
          </w:rPr>
          <w:t>23</w:t>
        </w:r>
        <w:r>
          <w:rPr>
            <w:noProof/>
            <w:webHidden/>
          </w:rPr>
          <w:fldChar w:fldCharType="end"/>
        </w:r>
      </w:hyperlink>
    </w:p>
    <w:p w14:paraId="27486AD3" w14:textId="326A8566" w:rsidR="0017779E" w:rsidRDefault="003D0ECD" w:rsidP="003D0ECD">
      <w:r>
        <w:fldChar w:fldCharType="end"/>
      </w:r>
    </w:p>
    <w:p w14:paraId="1DCEA617" w14:textId="77777777" w:rsidR="003B7A4B" w:rsidRDefault="003B7A4B">
      <w:r>
        <w:br w:type="page"/>
      </w:r>
    </w:p>
    <w:p w14:paraId="3B8C7A57" w14:textId="6FA73D69" w:rsidR="0017779E" w:rsidRDefault="003B7A4B">
      <w:r>
        <w:rPr>
          <w:noProof/>
        </w:rPr>
        <w:lastRenderedPageBreak/>
        <mc:AlternateContent>
          <mc:Choice Requires="wps">
            <w:drawing>
              <wp:anchor distT="0" distB="0" distL="114300" distR="114300" simplePos="0" relativeHeight="251692057" behindDoc="0" locked="0" layoutInCell="1" allowOverlap="1" wp14:anchorId="09A53958" wp14:editId="4398139C">
                <wp:simplePos x="0" y="0"/>
                <wp:positionH relativeFrom="column">
                  <wp:posOffset>-161925</wp:posOffset>
                </wp:positionH>
                <wp:positionV relativeFrom="paragraph">
                  <wp:posOffset>26035</wp:posOffset>
                </wp:positionV>
                <wp:extent cx="6743700" cy="8648700"/>
                <wp:effectExtent l="19050" t="19050" r="19050" b="19050"/>
                <wp:wrapNone/>
                <wp:docPr id="410267401" name="Rectangle 50"/>
                <wp:cNvGraphicFramePr/>
                <a:graphic xmlns:a="http://schemas.openxmlformats.org/drawingml/2006/main">
                  <a:graphicData uri="http://schemas.microsoft.com/office/word/2010/wordprocessingShape">
                    <wps:wsp>
                      <wps:cNvSpPr/>
                      <wps:spPr>
                        <a:xfrm>
                          <a:off x="0" y="0"/>
                          <a:ext cx="6743700" cy="864870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12C95" id="Rectangle 50" o:spid="_x0000_s1026" style="position:absolute;margin-left:-12.75pt;margin-top:2.05pt;width:531pt;height:681pt;z-index:251692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" filled="f" strokecolor="#030e13 [484]" strokeweight="3pt"/>
            </w:pict>
          </mc:Fallback>
        </mc:AlternateContent>
      </w:r>
      <w:r>
        <w:rPr>
          <w:noProof/>
        </w:rPr>
        <w:drawing>
          <wp:anchor distT="0" distB="0" distL="114300" distR="114300" simplePos="0" relativeHeight="251691033" behindDoc="1" locked="0" layoutInCell="1" allowOverlap="1" wp14:anchorId="271422FB" wp14:editId="25F783A8">
            <wp:simplePos x="0" y="0"/>
            <wp:positionH relativeFrom="margin">
              <wp:posOffset>-200025</wp:posOffset>
            </wp:positionH>
            <wp:positionV relativeFrom="paragraph">
              <wp:posOffset>-2539</wp:posOffset>
            </wp:positionV>
            <wp:extent cx="6791325" cy="8724900"/>
            <wp:effectExtent l="0" t="0" r="9525" b="0"/>
            <wp:wrapNone/>
            <wp:docPr id="20756775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77589" name="Picture 2075677589"/>
                    <pic:cNvPicPr/>
                  </pic:nvPicPr>
                  <pic:blipFill>
                    <a:blip r:embed="rId66">
                      <a:extLst>
                        <a:ext uri="{28A0092B-C50C-407E-A947-70E740481C1C}">
                          <a14:useLocalDpi xmlns:a14="http://schemas.microsoft.com/office/drawing/2010/main" val="0"/>
                        </a:ext>
                      </a:extLst>
                    </a:blip>
                    <a:stretch>
                      <a:fillRect/>
                    </a:stretch>
                  </pic:blipFill>
                  <pic:spPr>
                    <a:xfrm>
                      <a:off x="0" y="0"/>
                      <a:ext cx="6791325" cy="8724900"/>
                    </a:xfrm>
                    <a:prstGeom prst="rect">
                      <a:avLst/>
                    </a:prstGeom>
                  </pic:spPr>
                </pic:pic>
              </a:graphicData>
            </a:graphic>
            <wp14:sizeRelH relativeFrom="page">
              <wp14:pctWidth>0</wp14:pctWidth>
            </wp14:sizeRelH>
            <wp14:sizeRelV relativeFrom="page">
              <wp14:pctHeight>0</wp14:pctHeight>
            </wp14:sizeRelV>
          </wp:anchor>
        </w:drawing>
      </w:r>
    </w:p>
    <w:p w14:paraId="286128E4" w14:textId="00B660AB" w:rsidR="00F56381" w:rsidRDefault="00F56381" w:rsidP="003D0ECD"/>
    <w:sectPr w:rsidR="00F56381" w:rsidSect="003F64C8">
      <w:headerReference w:type="default" r:id="rId67"/>
      <w:footerReference w:type="default" r:id="rId68"/>
      <w:pgSz w:w="12240" w:h="15840"/>
      <w:pgMar w:top="1354" w:right="1080" w:bottom="126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445D7" w14:textId="77777777" w:rsidR="00F606AB" w:rsidRDefault="00F606AB" w:rsidP="000E6FFD">
      <w:pPr>
        <w:spacing w:after="0" w:line="240" w:lineRule="auto"/>
      </w:pPr>
      <w:r>
        <w:separator/>
      </w:r>
    </w:p>
  </w:endnote>
  <w:endnote w:type="continuationSeparator" w:id="0">
    <w:p w14:paraId="47E236AF" w14:textId="77777777" w:rsidR="00F606AB" w:rsidRDefault="00F606AB" w:rsidP="000E6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D88B4" w14:textId="7D5D94C5" w:rsidR="00AA764F" w:rsidRDefault="00EC6084">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sidR="006D0F7E">
      <w:rPr>
        <w:noProof/>
      </w:rPr>
      <w:tab/>
    </w:r>
    <w:r w:rsidR="003D0ECD">
      <w:rPr>
        <w:noProof/>
      </w:rPr>
      <w:tab/>
    </w:r>
    <w:r w:rsidR="00D42263">
      <w:rPr>
        <w:noProof/>
      </w:rPr>
      <w:t>JCCC Emergency Operations 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4A5B" w14:textId="5156D4D9" w:rsidR="00F03329" w:rsidRDefault="00F03329">
    <w:pPr>
      <w:pStyle w:val="Footer"/>
    </w:pPr>
    <w:r>
      <w:t>JCCC Emergency Operations Plan</w:t>
    </w:r>
    <w:r>
      <w:tab/>
    </w:r>
    <w:r>
      <w:tab/>
    </w:r>
    <w:r w:rsidR="00AE7F8A">
      <w:t xml:space="preserve">Page | </w:t>
    </w:r>
    <w:r w:rsidR="00AE7F8A">
      <w:fldChar w:fldCharType="begin"/>
    </w:r>
    <w:r w:rsidR="00AE7F8A">
      <w:instrText xml:space="preserve"> PAGE   \* MERGEFORMAT </w:instrText>
    </w:r>
    <w:r w:rsidR="00AE7F8A">
      <w:fldChar w:fldCharType="separate"/>
    </w:r>
    <w:r w:rsidR="00AE7F8A">
      <w:rPr>
        <w:noProof/>
      </w:rPr>
      <w:t>1</w:t>
    </w:r>
    <w:r w:rsidR="00AE7F8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E17C3" w14:textId="3B15D346" w:rsidR="000B3416" w:rsidRDefault="000B3416" w:rsidP="000B3416">
    <w:pPr>
      <w:pStyle w:val="Footer"/>
      <w:tabs>
        <w:tab w:val="clear" w:pos="4680"/>
        <w:tab w:val="clear" w:pos="9360"/>
        <w:tab w:val="left" w:pos="180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7107" w14:textId="42620809" w:rsidR="00D26F43" w:rsidRDefault="00D26F43">
    <w:pPr>
      <w:pStyle w:val="Footer"/>
    </w:pPr>
    <w:r>
      <w:t>JCCC Emergency Operations Plan</w:t>
    </w:r>
    <w:r>
      <w:tab/>
    </w:r>
    <w:r>
      <w:tab/>
    </w:r>
    <w:r>
      <w:tab/>
    </w:r>
    <w:r>
      <w:tab/>
    </w:r>
    <w:r>
      <w:tab/>
    </w:r>
    <w:r>
      <w:tab/>
    </w:r>
    <w:r>
      <w:tab/>
      <w:t xml:space="preserve">Page |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01FE" w14:textId="2C917AA1" w:rsidR="00D26F43" w:rsidRDefault="00D26F43">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rPr>
        <w:noProof/>
      </w:rPr>
      <w:tab/>
    </w:r>
    <w:r>
      <w:rPr>
        <w:noProof/>
      </w:rPr>
      <w:tab/>
      <w:t>JCCC Emergency Operations Plan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B2D8" w14:textId="11BE5FDB" w:rsidR="00D26F43" w:rsidRDefault="00D26F43">
    <w:pPr>
      <w:pStyle w:val="Footer"/>
    </w:pPr>
    <w:r>
      <w:t>JCCC Emergency Operations Plan</w:t>
    </w:r>
    <w:r>
      <w:tab/>
    </w:r>
    <w:r>
      <w:tab/>
      <w:t xml:space="preserve">Page | </w: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E313" w14:textId="170837DD" w:rsidR="00EA5793" w:rsidRDefault="00EA5793" w:rsidP="00D26F43">
    <w:pPr>
      <w:pStyle w:val="Footer"/>
      <w:tabs>
        <w:tab w:val="clear" w:pos="9360"/>
        <w:tab w:val="right" w:pos="122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93E81" w14:textId="77777777" w:rsidR="00F606AB" w:rsidRDefault="00F606AB" w:rsidP="000E6FFD">
      <w:pPr>
        <w:spacing w:after="0" w:line="240" w:lineRule="auto"/>
      </w:pPr>
      <w:r>
        <w:separator/>
      </w:r>
    </w:p>
  </w:footnote>
  <w:footnote w:type="continuationSeparator" w:id="0">
    <w:p w14:paraId="6619EA8D" w14:textId="77777777" w:rsidR="00F606AB" w:rsidRDefault="00F606AB" w:rsidP="000E6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2A1B8" w14:textId="193641D1" w:rsidR="00AA764F" w:rsidRDefault="00EA3284">
    <w:pPr>
      <w:pStyle w:val="Header"/>
    </w:pPr>
    <w:r w:rsidRPr="005A78DE">
      <w:rPr>
        <w:noProof/>
      </w:rPr>
      <w:drawing>
        <wp:anchor distT="0" distB="0" distL="114300" distR="114300" simplePos="0" relativeHeight="251661312" behindDoc="1" locked="0" layoutInCell="1" allowOverlap="1" wp14:anchorId="52AF1DEF" wp14:editId="20050CB9">
          <wp:simplePos x="0" y="0"/>
          <wp:positionH relativeFrom="page">
            <wp:posOffset>5953760</wp:posOffset>
          </wp:positionH>
          <wp:positionV relativeFrom="paragraph">
            <wp:posOffset>-457200</wp:posOffset>
          </wp:positionV>
          <wp:extent cx="1779905" cy="904002"/>
          <wp:effectExtent l="0" t="0" r="0" b="0"/>
          <wp:wrapNone/>
          <wp:docPr id="411562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flipH="1">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084">
      <w:t>BASE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1E67" w14:textId="61E7EB2F" w:rsidR="009E45DC" w:rsidRDefault="00EA3284" w:rsidP="009E45DC">
    <w:pPr>
      <w:pStyle w:val="Header"/>
    </w:pPr>
    <w:r w:rsidRPr="005A78DE">
      <w:rPr>
        <w:noProof/>
      </w:rPr>
      <w:drawing>
        <wp:anchor distT="0" distB="0" distL="114300" distR="114300" simplePos="0" relativeHeight="251658240" behindDoc="1" locked="0" layoutInCell="1" allowOverlap="1" wp14:anchorId="1ADFDB6E" wp14:editId="729B25B0">
          <wp:simplePos x="0" y="0"/>
          <wp:positionH relativeFrom="page">
            <wp:posOffset>39370</wp:posOffset>
          </wp:positionH>
          <wp:positionV relativeFrom="paragraph">
            <wp:posOffset>-475615</wp:posOffset>
          </wp:positionV>
          <wp:extent cx="1779905" cy="904002"/>
          <wp:effectExtent l="0" t="0" r="0" b="0"/>
          <wp:wrapNone/>
          <wp:docPr id="1710626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5DC">
      <w:t>BASE PLAN</w:t>
    </w:r>
  </w:p>
  <w:p w14:paraId="413DD057" w14:textId="2033CB44" w:rsidR="00F03329" w:rsidRPr="009E45DC" w:rsidRDefault="00F03329" w:rsidP="009E45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A9F6" w14:textId="77777777" w:rsidR="00D71114" w:rsidRDefault="00D71114">
    <w:pPr>
      <w:pStyle w:val="Header"/>
    </w:pPr>
    <w:r w:rsidRPr="005A78DE">
      <w:rPr>
        <w:noProof/>
      </w:rPr>
      <w:drawing>
        <wp:anchor distT="0" distB="0" distL="114300" distR="114300" simplePos="0" relativeHeight="251667456" behindDoc="1" locked="0" layoutInCell="1" allowOverlap="1" wp14:anchorId="6998F9F6" wp14:editId="1DB9C5B7">
          <wp:simplePos x="0" y="0"/>
          <wp:positionH relativeFrom="page">
            <wp:posOffset>8249285</wp:posOffset>
          </wp:positionH>
          <wp:positionV relativeFrom="paragraph">
            <wp:posOffset>-457200</wp:posOffset>
          </wp:positionV>
          <wp:extent cx="1779905" cy="904002"/>
          <wp:effectExtent l="0" t="0" r="0" b="0"/>
          <wp:wrapNone/>
          <wp:docPr id="34920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flipH="1">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BASE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3A1C" w14:textId="77777777" w:rsidR="006D0F7E" w:rsidRDefault="006D0F7E" w:rsidP="00D71114">
    <w:pPr>
      <w:pStyle w:val="Header"/>
      <w:tabs>
        <w:tab w:val="left" w:pos="14400"/>
      </w:tabs>
    </w:pPr>
    <w:r w:rsidRPr="005A78DE">
      <w:rPr>
        <w:noProof/>
      </w:rPr>
      <w:drawing>
        <wp:anchor distT="0" distB="0" distL="114300" distR="114300" simplePos="0" relativeHeight="251665408" behindDoc="1" locked="0" layoutInCell="1" allowOverlap="1" wp14:anchorId="54D71E67" wp14:editId="17E52FDB">
          <wp:simplePos x="0" y="0"/>
          <wp:positionH relativeFrom="page">
            <wp:posOffset>38735</wp:posOffset>
          </wp:positionH>
          <wp:positionV relativeFrom="paragraph">
            <wp:posOffset>-457200</wp:posOffset>
          </wp:positionV>
          <wp:extent cx="1779905" cy="904002"/>
          <wp:effectExtent l="0" t="0" r="0" b="0"/>
          <wp:wrapNone/>
          <wp:docPr id="110880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BASE PLAN</w:t>
    </w:r>
  </w:p>
  <w:p w14:paraId="5E2537B6" w14:textId="77777777" w:rsidR="006D0F7E" w:rsidRPr="009E45DC" w:rsidRDefault="006D0F7E" w:rsidP="009E45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5CF6" w14:textId="0C767F09" w:rsidR="005176FF" w:rsidRDefault="005176FF">
    <w:pPr>
      <w:pStyle w:val="Header"/>
    </w:pPr>
    <w:r w:rsidRPr="005A78DE">
      <w:rPr>
        <w:noProof/>
      </w:rPr>
      <w:drawing>
        <wp:anchor distT="0" distB="0" distL="114300" distR="114300" simplePos="0" relativeHeight="251700224" behindDoc="1" locked="0" layoutInCell="1" allowOverlap="1" wp14:anchorId="0201F4C2" wp14:editId="7FC6C68F">
          <wp:simplePos x="0" y="0"/>
          <wp:positionH relativeFrom="page">
            <wp:posOffset>5962650</wp:posOffset>
          </wp:positionH>
          <wp:positionV relativeFrom="paragraph">
            <wp:posOffset>-447675</wp:posOffset>
          </wp:positionV>
          <wp:extent cx="1779905" cy="904002"/>
          <wp:effectExtent l="0" t="0" r="0" b="0"/>
          <wp:wrapNone/>
          <wp:docPr id="118393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flipH="1">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8DE">
      <w:rPr>
        <w:noProof/>
      </w:rPr>
      <w:drawing>
        <wp:anchor distT="0" distB="0" distL="114300" distR="114300" simplePos="0" relativeHeight="251698176" behindDoc="1" locked="0" layoutInCell="1" allowOverlap="1" wp14:anchorId="5AD14F43" wp14:editId="2ADAADF5">
          <wp:simplePos x="0" y="0"/>
          <wp:positionH relativeFrom="page">
            <wp:posOffset>8249285</wp:posOffset>
          </wp:positionH>
          <wp:positionV relativeFrom="paragraph">
            <wp:posOffset>-457200</wp:posOffset>
          </wp:positionV>
          <wp:extent cx="1779905" cy="904002"/>
          <wp:effectExtent l="0" t="0" r="0" b="0"/>
          <wp:wrapNone/>
          <wp:docPr id="72521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flipH="1">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855">
      <w:t>BASE 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797F0" w14:textId="2C029BE3" w:rsidR="00D71114" w:rsidRDefault="00D71114" w:rsidP="00D71114">
    <w:pPr>
      <w:pStyle w:val="Header"/>
      <w:tabs>
        <w:tab w:val="left" w:pos="14400"/>
      </w:tabs>
    </w:pPr>
    <w:r w:rsidRPr="005A78DE">
      <w:rPr>
        <w:noProof/>
      </w:rPr>
      <w:drawing>
        <wp:anchor distT="0" distB="0" distL="114300" distR="114300" simplePos="0" relativeHeight="251671552" behindDoc="1" locked="0" layoutInCell="1" allowOverlap="1" wp14:anchorId="47A973D8" wp14:editId="27CECA9F">
          <wp:simplePos x="0" y="0"/>
          <wp:positionH relativeFrom="page">
            <wp:posOffset>29992</wp:posOffset>
          </wp:positionH>
          <wp:positionV relativeFrom="paragraph">
            <wp:posOffset>-447675</wp:posOffset>
          </wp:positionV>
          <wp:extent cx="1779905" cy="904002"/>
          <wp:effectExtent l="0" t="0" r="0" b="0"/>
          <wp:wrapNone/>
          <wp:docPr id="201503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8DE">
      <w:rPr>
        <w:noProof/>
      </w:rPr>
      <w:drawing>
        <wp:anchor distT="0" distB="0" distL="114300" distR="114300" simplePos="0" relativeHeight="251669504" behindDoc="1" locked="0" layoutInCell="1" allowOverlap="1" wp14:anchorId="74C0C609" wp14:editId="227A5077">
          <wp:simplePos x="0" y="0"/>
          <wp:positionH relativeFrom="page">
            <wp:posOffset>8268335</wp:posOffset>
          </wp:positionH>
          <wp:positionV relativeFrom="paragraph">
            <wp:posOffset>-466725</wp:posOffset>
          </wp:positionV>
          <wp:extent cx="1779905" cy="904002"/>
          <wp:effectExtent l="0" t="0" r="0" b="0"/>
          <wp:wrapNone/>
          <wp:docPr id="33090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flipH="1">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BASE PLAN</w:t>
    </w:r>
  </w:p>
  <w:p w14:paraId="7C1CB7B6" w14:textId="77777777" w:rsidR="00D71114" w:rsidRPr="009E45DC" w:rsidRDefault="00D71114" w:rsidP="009E45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CB88C" w14:textId="10BC525A" w:rsidR="00EA5793" w:rsidRPr="009E45DC" w:rsidRDefault="00EA5793" w:rsidP="009E45DC">
    <w:pPr>
      <w:pStyle w:val="Header"/>
    </w:pPr>
    <w:r w:rsidRPr="005A78DE">
      <w:rPr>
        <w:noProof/>
      </w:rPr>
      <w:drawing>
        <wp:anchor distT="0" distB="0" distL="114300" distR="114300" simplePos="0" relativeHeight="251726848" behindDoc="1" locked="0" layoutInCell="1" allowOverlap="1" wp14:anchorId="37AB1B92" wp14:editId="374AA243">
          <wp:simplePos x="0" y="0"/>
          <wp:positionH relativeFrom="page">
            <wp:posOffset>8249285</wp:posOffset>
          </wp:positionH>
          <wp:positionV relativeFrom="paragraph">
            <wp:posOffset>-446405</wp:posOffset>
          </wp:positionV>
          <wp:extent cx="1779905" cy="904002"/>
          <wp:effectExtent l="0" t="0" r="0" b="0"/>
          <wp:wrapNone/>
          <wp:docPr id="85401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1576" name=""/>
                  <pic:cNvPicPr/>
                </pic:nvPicPr>
                <pic:blipFill rotWithShape="1">
                  <a:blip r:embed="rId1">
                    <a:extLst>
                      <a:ext uri="{28A0092B-C50C-407E-A947-70E740481C1C}">
                        <a14:useLocalDpi xmlns:a14="http://schemas.microsoft.com/office/drawing/2010/main" val="0"/>
                      </a:ext>
                    </a:extLst>
                  </a:blip>
                  <a:srcRect r="24519" b="27884"/>
                  <a:stretch>
                    <a:fillRect/>
                  </a:stretch>
                </pic:blipFill>
                <pic:spPr bwMode="auto">
                  <a:xfrm flipH="1">
                    <a:off x="0" y="0"/>
                    <a:ext cx="1779905" cy="904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FF5"/>
    <w:multiLevelType w:val="hybridMultilevel"/>
    <w:tmpl w:val="BB2C2B06"/>
    <w:lvl w:ilvl="0" w:tplc="AF2237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6F1EB7"/>
    <w:multiLevelType w:val="hybridMultilevel"/>
    <w:tmpl w:val="3176057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F232D"/>
    <w:multiLevelType w:val="hybridMultilevel"/>
    <w:tmpl w:val="77D83270"/>
    <w:lvl w:ilvl="0" w:tplc="40DCCC0A">
      <w:numFmt w:val="bullet"/>
      <w:lvlText w:val=""/>
      <w:lvlJc w:val="left"/>
      <w:pPr>
        <w:ind w:left="720" w:hanging="360"/>
      </w:pPr>
      <w:rPr>
        <w:rFonts w:ascii="Symbol" w:eastAsia="Symbol" w:hAnsi="Symbol" w:cs="Symbol" w:hint="default"/>
        <w:b w:val="0"/>
        <w:bCs w:val="0"/>
        <w:i w:val="0"/>
        <w:iCs w:val="0"/>
        <w:spacing w:val="0"/>
        <w:w w:val="99"/>
        <w:sz w:val="24"/>
        <w:szCs w:val="24"/>
        <w:lang w:val="en-US" w:eastAsia="en-US" w:bidi="ar-SA"/>
      </w:rPr>
    </w:lvl>
    <w:lvl w:ilvl="1" w:tplc="41747638">
      <w:numFmt w:val="bullet"/>
      <w:lvlText w:val="•"/>
      <w:lvlJc w:val="left"/>
      <w:pPr>
        <w:ind w:left="1656" w:hanging="360"/>
      </w:pPr>
      <w:rPr>
        <w:rFonts w:hint="default"/>
        <w:lang w:val="en-US" w:eastAsia="en-US" w:bidi="ar-SA"/>
      </w:rPr>
    </w:lvl>
    <w:lvl w:ilvl="2" w:tplc="BEE01E10">
      <w:numFmt w:val="bullet"/>
      <w:lvlText w:val="•"/>
      <w:lvlJc w:val="left"/>
      <w:pPr>
        <w:ind w:left="2592" w:hanging="360"/>
      </w:pPr>
      <w:rPr>
        <w:rFonts w:hint="default"/>
        <w:lang w:val="en-US" w:eastAsia="en-US" w:bidi="ar-SA"/>
      </w:rPr>
    </w:lvl>
    <w:lvl w:ilvl="3" w:tplc="916C8532">
      <w:numFmt w:val="bullet"/>
      <w:lvlText w:val="•"/>
      <w:lvlJc w:val="left"/>
      <w:pPr>
        <w:ind w:left="3528" w:hanging="360"/>
      </w:pPr>
      <w:rPr>
        <w:rFonts w:hint="default"/>
        <w:lang w:val="en-US" w:eastAsia="en-US" w:bidi="ar-SA"/>
      </w:rPr>
    </w:lvl>
    <w:lvl w:ilvl="4" w:tplc="4C7A6B2E">
      <w:numFmt w:val="bullet"/>
      <w:lvlText w:val="•"/>
      <w:lvlJc w:val="left"/>
      <w:pPr>
        <w:ind w:left="4464" w:hanging="360"/>
      </w:pPr>
      <w:rPr>
        <w:rFonts w:hint="default"/>
        <w:lang w:val="en-US" w:eastAsia="en-US" w:bidi="ar-SA"/>
      </w:rPr>
    </w:lvl>
    <w:lvl w:ilvl="5" w:tplc="4E1CE2EE">
      <w:numFmt w:val="bullet"/>
      <w:lvlText w:val="•"/>
      <w:lvlJc w:val="left"/>
      <w:pPr>
        <w:ind w:left="5400" w:hanging="360"/>
      </w:pPr>
      <w:rPr>
        <w:rFonts w:hint="default"/>
        <w:lang w:val="en-US" w:eastAsia="en-US" w:bidi="ar-SA"/>
      </w:rPr>
    </w:lvl>
    <w:lvl w:ilvl="6" w:tplc="848C85E8">
      <w:numFmt w:val="bullet"/>
      <w:lvlText w:val="•"/>
      <w:lvlJc w:val="left"/>
      <w:pPr>
        <w:ind w:left="6336" w:hanging="360"/>
      </w:pPr>
      <w:rPr>
        <w:rFonts w:hint="default"/>
        <w:lang w:val="en-US" w:eastAsia="en-US" w:bidi="ar-SA"/>
      </w:rPr>
    </w:lvl>
    <w:lvl w:ilvl="7" w:tplc="A3D4A4FA">
      <w:numFmt w:val="bullet"/>
      <w:lvlText w:val="•"/>
      <w:lvlJc w:val="left"/>
      <w:pPr>
        <w:ind w:left="7272" w:hanging="360"/>
      </w:pPr>
      <w:rPr>
        <w:rFonts w:hint="default"/>
        <w:lang w:val="en-US" w:eastAsia="en-US" w:bidi="ar-SA"/>
      </w:rPr>
    </w:lvl>
    <w:lvl w:ilvl="8" w:tplc="AD2AAE56">
      <w:numFmt w:val="bullet"/>
      <w:lvlText w:val="•"/>
      <w:lvlJc w:val="left"/>
      <w:pPr>
        <w:ind w:left="8208" w:hanging="360"/>
      </w:pPr>
      <w:rPr>
        <w:rFonts w:hint="default"/>
        <w:lang w:val="en-US" w:eastAsia="en-US" w:bidi="ar-SA"/>
      </w:rPr>
    </w:lvl>
  </w:abstractNum>
  <w:abstractNum w:abstractNumId="3" w15:restartNumberingAfterBreak="0">
    <w:nsid w:val="029D6D38"/>
    <w:multiLevelType w:val="hybridMultilevel"/>
    <w:tmpl w:val="77882D1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10956"/>
    <w:multiLevelType w:val="hybridMultilevel"/>
    <w:tmpl w:val="C51C7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B3110A"/>
    <w:multiLevelType w:val="hybridMultilevel"/>
    <w:tmpl w:val="A0A453D6"/>
    <w:lvl w:ilvl="0" w:tplc="AF2237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03109E"/>
    <w:multiLevelType w:val="hybridMultilevel"/>
    <w:tmpl w:val="8E109DBA"/>
    <w:lvl w:ilvl="0" w:tplc="AF2237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41E1917"/>
    <w:multiLevelType w:val="hybridMultilevel"/>
    <w:tmpl w:val="9DCAD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669B7"/>
    <w:multiLevelType w:val="hybridMultilevel"/>
    <w:tmpl w:val="B17ED58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580B93"/>
    <w:multiLevelType w:val="hybridMultilevel"/>
    <w:tmpl w:val="C0480714"/>
    <w:lvl w:ilvl="0" w:tplc="AF223784">
      <w:start w:val="1"/>
      <w:numFmt w:val="decimal"/>
      <w:lvlText w:val="%1."/>
      <w:lvlJc w:val="left"/>
      <w:pPr>
        <w:ind w:left="1440" w:hanging="720"/>
      </w:pPr>
      <w:rPr>
        <w:rFonts w:hint="default"/>
      </w:rPr>
    </w:lvl>
    <w:lvl w:ilvl="1" w:tplc="56FC818E">
      <w:start w:val="1"/>
      <w:numFmt w:val="lowerLetter"/>
      <w:lvlText w:val="%2."/>
      <w:lvlJc w:val="left"/>
      <w:pPr>
        <w:ind w:left="2160" w:hanging="720"/>
      </w:pPr>
      <w:rPr>
        <w:rFonts w:hint="default"/>
      </w:rPr>
    </w:lvl>
    <w:lvl w:ilvl="2" w:tplc="0E9E093A">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79B7F2B"/>
    <w:multiLevelType w:val="hybridMultilevel"/>
    <w:tmpl w:val="EDC0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BA29A4"/>
    <w:multiLevelType w:val="hybridMultilevel"/>
    <w:tmpl w:val="1FAA42EA"/>
    <w:lvl w:ilvl="0" w:tplc="D996DB0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7DE79C4"/>
    <w:multiLevelType w:val="hybridMultilevel"/>
    <w:tmpl w:val="14CAFA88"/>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EC11DA"/>
    <w:multiLevelType w:val="hybridMultilevel"/>
    <w:tmpl w:val="04E4FAE2"/>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34E82"/>
    <w:multiLevelType w:val="hybridMultilevel"/>
    <w:tmpl w:val="2D9C1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542626"/>
    <w:multiLevelType w:val="hybridMultilevel"/>
    <w:tmpl w:val="55644A9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816402"/>
    <w:multiLevelType w:val="hybridMultilevel"/>
    <w:tmpl w:val="D38C5D3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8216F0"/>
    <w:multiLevelType w:val="hybridMultilevel"/>
    <w:tmpl w:val="63807A0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C20392"/>
    <w:multiLevelType w:val="hybridMultilevel"/>
    <w:tmpl w:val="2F2ACF4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3B1E7D"/>
    <w:multiLevelType w:val="hybridMultilevel"/>
    <w:tmpl w:val="BE38F90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57672B"/>
    <w:multiLevelType w:val="hybridMultilevel"/>
    <w:tmpl w:val="79BECAE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6A4022"/>
    <w:multiLevelType w:val="hybridMultilevel"/>
    <w:tmpl w:val="E8E2A8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AF16534"/>
    <w:multiLevelType w:val="hybridMultilevel"/>
    <w:tmpl w:val="7BF83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FA4386"/>
    <w:multiLevelType w:val="hybridMultilevel"/>
    <w:tmpl w:val="3B442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66A36"/>
    <w:multiLevelType w:val="hybridMultilevel"/>
    <w:tmpl w:val="EF32DAD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207EB0"/>
    <w:multiLevelType w:val="hybridMultilevel"/>
    <w:tmpl w:val="D9F2ABE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881093"/>
    <w:multiLevelType w:val="hybridMultilevel"/>
    <w:tmpl w:val="2230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DF6F0E"/>
    <w:multiLevelType w:val="hybridMultilevel"/>
    <w:tmpl w:val="774C0B8E"/>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40755C"/>
    <w:multiLevelType w:val="hybridMultilevel"/>
    <w:tmpl w:val="8ACC303E"/>
    <w:lvl w:ilvl="0" w:tplc="B322B3CA">
      <w:start w:val="1"/>
      <w:numFmt w:val="bullet"/>
      <w:lvlText w:val="q"/>
      <w:lvlJc w:val="left"/>
      <w:pPr>
        <w:ind w:left="720" w:hanging="360"/>
      </w:pPr>
      <w:rPr>
        <w:rFonts w:ascii="Wingdings" w:hAnsi="Wingdings" w:hint="default"/>
      </w:rPr>
    </w:lvl>
    <w:lvl w:ilvl="1" w:tplc="4FCCA79C">
      <w:numFmt w:val="bullet"/>
      <w:lvlText w:val="•"/>
      <w:lvlJc w:val="left"/>
      <w:pPr>
        <w:ind w:left="1800" w:hanging="720"/>
      </w:pPr>
      <w:rPr>
        <w:rFonts w:ascii="Aptos" w:eastAsiaTheme="minorHAnsi" w:hAnsi="Aptos" w:cstheme="minorBidi" w:hint="default"/>
      </w:rPr>
    </w:lvl>
    <w:lvl w:ilvl="2" w:tplc="4B8CCF80">
      <w:start w:val="4"/>
      <w:numFmt w:val="bullet"/>
      <w:lvlText w:val="-"/>
      <w:lvlJc w:val="left"/>
      <w:pPr>
        <w:ind w:left="2160" w:hanging="360"/>
      </w:pPr>
      <w:rPr>
        <w:rFonts w:ascii="Aptos" w:eastAsiaTheme="minorHAnsi" w:hAnsi="Apto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DD85CC6"/>
    <w:multiLevelType w:val="hybridMultilevel"/>
    <w:tmpl w:val="6FD82928"/>
    <w:lvl w:ilvl="0" w:tplc="8E5869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9053C2"/>
    <w:multiLevelType w:val="hybridMultilevel"/>
    <w:tmpl w:val="DE86501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112AF5"/>
    <w:multiLevelType w:val="hybridMultilevel"/>
    <w:tmpl w:val="58AADE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8D3779"/>
    <w:multiLevelType w:val="hybridMultilevel"/>
    <w:tmpl w:val="CFF460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AF4FA8"/>
    <w:multiLevelType w:val="hybridMultilevel"/>
    <w:tmpl w:val="6F7EA51C"/>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00426A9"/>
    <w:multiLevelType w:val="hybridMultilevel"/>
    <w:tmpl w:val="A52639E2"/>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9E3261"/>
    <w:multiLevelType w:val="hybridMultilevel"/>
    <w:tmpl w:val="DDAE17E8"/>
    <w:lvl w:ilvl="0" w:tplc="699AC65E">
      <w:numFmt w:val="bullet"/>
      <w:lvlText w:val=""/>
      <w:lvlJc w:val="left"/>
      <w:pPr>
        <w:ind w:left="900" w:hanging="360"/>
      </w:pPr>
      <w:rPr>
        <w:rFonts w:ascii="Wingdings" w:eastAsia="Wingdings" w:hAnsi="Wingdings" w:cs="Wingdings" w:hint="default"/>
        <w:b w:val="0"/>
        <w:bCs w:val="0"/>
        <w:i w:val="0"/>
        <w:iCs w:val="0"/>
        <w:spacing w:val="0"/>
        <w:w w:val="99"/>
        <w:sz w:val="24"/>
        <w:szCs w:val="24"/>
        <w:lang w:val="en-US" w:eastAsia="en-US" w:bidi="ar-SA"/>
      </w:rPr>
    </w:lvl>
    <w:lvl w:ilvl="1" w:tplc="C23AE5D4">
      <w:numFmt w:val="bullet"/>
      <w:lvlText w:val="•"/>
      <w:lvlJc w:val="left"/>
      <w:pPr>
        <w:ind w:left="1818" w:hanging="360"/>
      </w:pPr>
      <w:rPr>
        <w:rFonts w:hint="default"/>
        <w:lang w:val="en-US" w:eastAsia="en-US" w:bidi="ar-SA"/>
      </w:rPr>
    </w:lvl>
    <w:lvl w:ilvl="2" w:tplc="99D4E5FC">
      <w:numFmt w:val="bullet"/>
      <w:lvlText w:val="•"/>
      <w:lvlJc w:val="left"/>
      <w:pPr>
        <w:ind w:left="2736" w:hanging="360"/>
      </w:pPr>
      <w:rPr>
        <w:rFonts w:hint="default"/>
        <w:lang w:val="en-US" w:eastAsia="en-US" w:bidi="ar-SA"/>
      </w:rPr>
    </w:lvl>
    <w:lvl w:ilvl="3" w:tplc="799AAC26">
      <w:numFmt w:val="bullet"/>
      <w:lvlText w:val="•"/>
      <w:lvlJc w:val="left"/>
      <w:pPr>
        <w:ind w:left="3654" w:hanging="360"/>
      </w:pPr>
      <w:rPr>
        <w:rFonts w:hint="default"/>
        <w:lang w:val="en-US" w:eastAsia="en-US" w:bidi="ar-SA"/>
      </w:rPr>
    </w:lvl>
    <w:lvl w:ilvl="4" w:tplc="A7109992">
      <w:numFmt w:val="bullet"/>
      <w:lvlText w:val="•"/>
      <w:lvlJc w:val="left"/>
      <w:pPr>
        <w:ind w:left="4572" w:hanging="360"/>
      </w:pPr>
      <w:rPr>
        <w:rFonts w:hint="default"/>
        <w:lang w:val="en-US" w:eastAsia="en-US" w:bidi="ar-SA"/>
      </w:rPr>
    </w:lvl>
    <w:lvl w:ilvl="5" w:tplc="09F0A9B4">
      <w:numFmt w:val="bullet"/>
      <w:lvlText w:val="•"/>
      <w:lvlJc w:val="left"/>
      <w:pPr>
        <w:ind w:left="5490" w:hanging="360"/>
      </w:pPr>
      <w:rPr>
        <w:rFonts w:hint="default"/>
        <w:lang w:val="en-US" w:eastAsia="en-US" w:bidi="ar-SA"/>
      </w:rPr>
    </w:lvl>
    <w:lvl w:ilvl="6" w:tplc="DCB6DB8C">
      <w:numFmt w:val="bullet"/>
      <w:lvlText w:val="•"/>
      <w:lvlJc w:val="left"/>
      <w:pPr>
        <w:ind w:left="6408" w:hanging="360"/>
      </w:pPr>
      <w:rPr>
        <w:rFonts w:hint="default"/>
        <w:lang w:val="en-US" w:eastAsia="en-US" w:bidi="ar-SA"/>
      </w:rPr>
    </w:lvl>
    <w:lvl w:ilvl="7" w:tplc="3650FBF4">
      <w:numFmt w:val="bullet"/>
      <w:lvlText w:val="•"/>
      <w:lvlJc w:val="left"/>
      <w:pPr>
        <w:ind w:left="7326" w:hanging="360"/>
      </w:pPr>
      <w:rPr>
        <w:rFonts w:hint="default"/>
        <w:lang w:val="en-US" w:eastAsia="en-US" w:bidi="ar-SA"/>
      </w:rPr>
    </w:lvl>
    <w:lvl w:ilvl="8" w:tplc="7FA2EB7A">
      <w:numFmt w:val="bullet"/>
      <w:lvlText w:val="•"/>
      <w:lvlJc w:val="left"/>
      <w:pPr>
        <w:ind w:left="8244" w:hanging="360"/>
      </w:pPr>
      <w:rPr>
        <w:rFonts w:hint="default"/>
        <w:lang w:val="en-US" w:eastAsia="en-US" w:bidi="ar-SA"/>
      </w:rPr>
    </w:lvl>
  </w:abstractNum>
  <w:abstractNum w:abstractNumId="36" w15:restartNumberingAfterBreak="0">
    <w:nsid w:val="11CE4A64"/>
    <w:multiLevelType w:val="hybridMultilevel"/>
    <w:tmpl w:val="CFC8A7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1EF43F3"/>
    <w:multiLevelType w:val="hybridMultilevel"/>
    <w:tmpl w:val="19A8B21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3D74C5"/>
    <w:multiLevelType w:val="hybridMultilevel"/>
    <w:tmpl w:val="F880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3B667C4"/>
    <w:multiLevelType w:val="hybridMultilevel"/>
    <w:tmpl w:val="3F66B15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F857B2"/>
    <w:multiLevelType w:val="hybridMultilevel"/>
    <w:tmpl w:val="2D18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E67200"/>
    <w:multiLevelType w:val="hybridMultilevel"/>
    <w:tmpl w:val="32601356"/>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4F530B7"/>
    <w:multiLevelType w:val="hybridMultilevel"/>
    <w:tmpl w:val="46E419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02131E"/>
    <w:multiLevelType w:val="hybridMultilevel"/>
    <w:tmpl w:val="2CFAE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481D0D"/>
    <w:multiLevelType w:val="hybridMultilevel"/>
    <w:tmpl w:val="42840C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5305FF"/>
    <w:multiLevelType w:val="hybridMultilevel"/>
    <w:tmpl w:val="4E40562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C05966"/>
    <w:multiLevelType w:val="hybridMultilevel"/>
    <w:tmpl w:val="DF648F66"/>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7D57991"/>
    <w:multiLevelType w:val="hybridMultilevel"/>
    <w:tmpl w:val="10C4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E30BDB"/>
    <w:multiLevelType w:val="hybridMultilevel"/>
    <w:tmpl w:val="11D2098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C20EA4"/>
    <w:multiLevelType w:val="hybridMultilevel"/>
    <w:tmpl w:val="CCE4C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9ED52B7"/>
    <w:multiLevelType w:val="hybridMultilevel"/>
    <w:tmpl w:val="D99A69A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293E61"/>
    <w:multiLevelType w:val="hybridMultilevel"/>
    <w:tmpl w:val="AC826A1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4747A9"/>
    <w:multiLevelType w:val="hybridMultilevel"/>
    <w:tmpl w:val="DF764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3E5E96"/>
    <w:multiLevelType w:val="hybridMultilevel"/>
    <w:tmpl w:val="CF94F06E"/>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4C70DF"/>
    <w:multiLevelType w:val="hybridMultilevel"/>
    <w:tmpl w:val="E684FCC6"/>
    <w:lvl w:ilvl="0" w:tplc="D996DB0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B7B0631"/>
    <w:multiLevelType w:val="hybridMultilevel"/>
    <w:tmpl w:val="E9F03DE2"/>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C1756CE"/>
    <w:multiLevelType w:val="hybridMultilevel"/>
    <w:tmpl w:val="C68A4FFE"/>
    <w:lvl w:ilvl="0" w:tplc="A23E9B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B4424D"/>
    <w:multiLevelType w:val="hybridMultilevel"/>
    <w:tmpl w:val="95D8E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ED47AD"/>
    <w:multiLevelType w:val="hybridMultilevel"/>
    <w:tmpl w:val="82EC1ABC"/>
    <w:lvl w:ilvl="0" w:tplc="AF2237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E08538B"/>
    <w:multiLevelType w:val="hybridMultilevel"/>
    <w:tmpl w:val="94DE7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1B285A"/>
    <w:multiLevelType w:val="hybridMultilevel"/>
    <w:tmpl w:val="5A9A319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1E645E"/>
    <w:multiLevelType w:val="hybridMultilevel"/>
    <w:tmpl w:val="7DA0078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6F7908"/>
    <w:multiLevelType w:val="hybridMultilevel"/>
    <w:tmpl w:val="DE306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FF0682"/>
    <w:multiLevelType w:val="hybridMultilevel"/>
    <w:tmpl w:val="C34A794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0203A8"/>
    <w:multiLevelType w:val="hybridMultilevel"/>
    <w:tmpl w:val="02B2D2B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085A72"/>
    <w:multiLevelType w:val="hybridMultilevel"/>
    <w:tmpl w:val="46A47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7D64B8"/>
    <w:multiLevelType w:val="hybridMultilevel"/>
    <w:tmpl w:val="16029456"/>
    <w:lvl w:ilvl="0" w:tplc="D1E270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2031260"/>
    <w:multiLevelType w:val="hybridMultilevel"/>
    <w:tmpl w:val="46EE6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0D0DF6"/>
    <w:multiLevelType w:val="hybridMultilevel"/>
    <w:tmpl w:val="9D8A27C4"/>
    <w:lvl w:ilvl="0" w:tplc="9BC2C9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4A1E64"/>
    <w:multiLevelType w:val="hybridMultilevel"/>
    <w:tmpl w:val="31865EF8"/>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5A0AC8"/>
    <w:multiLevelType w:val="hybridMultilevel"/>
    <w:tmpl w:val="B65EC24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956D8F"/>
    <w:multiLevelType w:val="hybridMultilevel"/>
    <w:tmpl w:val="B0C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2D86356"/>
    <w:multiLevelType w:val="hybridMultilevel"/>
    <w:tmpl w:val="40905706"/>
    <w:lvl w:ilvl="0" w:tplc="1BDAF2AE">
      <w:start w:val="1"/>
      <w:numFmt w:val="decimal"/>
      <w:lvlText w:val="%1."/>
      <w:lvlJc w:val="left"/>
      <w:pPr>
        <w:ind w:left="720" w:hanging="360"/>
      </w:pPr>
      <w:rPr>
        <w:rFonts w:ascii="Arial Narrow" w:eastAsia="Arial Narrow" w:hAnsi="Arial Narrow" w:cs="Arial Narrow" w:hint="default"/>
        <w:b w:val="0"/>
        <w:bCs w:val="0"/>
        <w:i w:val="0"/>
        <w:iCs w:val="0"/>
        <w:spacing w:val="0"/>
        <w:w w:val="99"/>
        <w:sz w:val="24"/>
        <w:szCs w:val="24"/>
        <w:lang w:val="en-US" w:eastAsia="en-US" w:bidi="ar-SA"/>
      </w:rPr>
    </w:lvl>
    <w:lvl w:ilvl="1" w:tplc="8A22D08A">
      <w:numFmt w:val="bullet"/>
      <w:lvlText w:val="•"/>
      <w:lvlJc w:val="left"/>
      <w:pPr>
        <w:ind w:left="1656" w:hanging="360"/>
      </w:pPr>
      <w:rPr>
        <w:rFonts w:hint="default"/>
        <w:lang w:val="en-US" w:eastAsia="en-US" w:bidi="ar-SA"/>
      </w:rPr>
    </w:lvl>
    <w:lvl w:ilvl="2" w:tplc="BE508082">
      <w:numFmt w:val="bullet"/>
      <w:lvlText w:val="•"/>
      <w:lvlJc w:val="left"/>
      <w:pPr>
        <w:ind w:left="2592" w:hanging="360"/>
      </w:pPr>
      <w:rPr>
        <w:rFonts w:hint="default"/>
        <w:lang w:val="en-US" w:eastAsia="en-US" w:bidi="ar-SA"/>
      </w:rPr>
    </w:lvl>
    <w:lvl w:ilvl="3" w:tplc="6A80495E">
      <w:numFmt w:val="bullet"/>
      <w:lvlText w:val="•"/>
      <w:lvlJc w:val="left"/>
      <w:pPr>
        <w:ind w:left="3528" w:hanging="360"/>
      </w:pPr>
      <w:rPr>
        <w:rFonts w:hint="default"/>
        <w:lang w:val="en-US" w:eastAsia="en-US" w:bidi="ar-SA"/>
      </w:rPr>
    </w:lvl>
    <w:lvl w:ilvl="4" w:tplc="18C6BE2A">
      <w:numFmt w:val="bullet"/>
      <w:lvlText w:val="•"/>
      <w:lvlJc w:val="left"/>
      <w:pPr>
        <w:ind w:left="4464" w:hanging="360"/>
      </w:pPr>
      <w:rPr>
        <w:rFonts w:hint="default"/>
        <w:lang w:val="en-US" w:eastAsia="en-US" w:bidi="ar-SA"/>
      </w:rPr>
    </w:lvl>
    <w:lvl w:ilvl="5" w:tplc="F5A8E2F6">
      <w:numFmt w:val="bullet"/>
      <w:lvlText w:val="•"/>
      <w:lvlJc w:val="left"/>
      <w:pPr>
        <w:ind w:left="5400" w:hanging="360"/>
      </w:pPr>
      <w:rPr>
        <w:rFonts w:hint="default"/>
        <w:lang w:val="en-US" w:eastAsia="en-US" w:bidi="ar-SA"/>
      </w:rPr>
    </w:lvl>
    <w:lvl w:ilvl="6" w:tplc="7CB489F2">
      <w:numFmt w:val="bullet"/>
      <w:lvlText w:val="•"/>
      <w:lvlJc w:val="left"/>
      <w:pPr>
        <w:ind w:left="6336" w:hanging="360"/>
      </w:pPr>
      <w:rPr>
        <w:rFonts w:hint="default"/>
        <w:lang w:val="en-US" w:eastAsia="en-US" w:bidi="ar-SA"/>
      </w:rPr>
    </w:lvl>
    <w:lvl w:ilvl="7" w:tplc="A308E66C">
      <w:numFmt w:val="bullet"/>
      <w:lvlText w:val="•"/>
      <w:lvlJc w:val="left"/>
      <w:pPr>
        <w:ind w:left="7272" w:hanging="360"/>
      </w:pPr>
      <w:rPr>
        <w:rFonts w:hint="default"/>
        <w:lang w:val="en-US" w:eastAsia="en-US" w:bidi="ar-SA"/>
      </w:rPr>
    </w:lvl>
    <w:lvl w:ilvl="8" w:tplc="637A9782">
      <w:numFmt w:val="bullet"/>
      <w:lvlText w:val="•"/>
      <w:lvlJc w:val="left"/>
      <w:pPr>
        <w:ind w:left="8208" w:hanging="360"/>
      </w:pPr>
      <w:rPr>
        <w:rFonts w:hint="default"/>
        <w:lang w:val="en-US" w:eastAsia="en-US" w:bidi="ar-SA"/>
      </w:rPr>
    </w:lvl>
  </w:abstractNum>
  <w:abstractNum w:abstractNumId="73" w15:restartNumberingAfterBreak="0">
    <w:nsid w:val="23E3705F"/>
    <w:multiLevelType w:val="hybridMultilevel"/>
    <w:tmpl w:val="96D877F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4E065DD"/>
    <w:multiLevelType w:val="hybridMultilevel"/>
    <w:tmpl w:val="9A88F832"/>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8573A"/>
    <w:multiLevelType w:val="hybridMultilevel"/>
    <w:tmpl w:val="2DC4117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6565F49"/>
    <w:multiLevelType w:val="hybridMultilevel"/>
    <w:tmpl w:val="4A14686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266B08DC"/>
    <w:multiLevelType w:val="hybridMultilevel"/>
    <w:tmpl w:val="250CB180"/>
    <w:lvl w:ilvl="0" w:tplc="AF2237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268152D3"/>
    <w:multiLevelType w:val="hybridMultilevel"/>
    <w:tmpl w:val="53FA287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B05A3F"/>
    <w:multiLevelType w:val="hybridMultilevel"/>
    <w:tmpl w:val="BD5CF0D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7436C26"/>
    <w:multiLevelType w:val="hybridMultilevel"/>
    <w:tmpl w:val="535C66D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505FB2"/>
    <w:multiLevelType w:val="hybridMultilevel"/>
    <w:tmpl w:val="DA4A0B7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BF0C38"/>
    <w:multiLevelType w:val="hybridMultilevel"/>
    <w:tmpl w:val="75C0A882"/>
    <w:lvl w:ilvl="0" w:tplc="B322B3CA">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83068E2"/>
    <w:multiLevelType w:val="hybridMultilevel"/>
    <w:tmpl w:val="D228E9A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88234AC"/>
    <w:multiLevelType w:val="hybridMultilevel"/>
    <w:tmpl w:val="B29216B4"/>
    <w:lvl w:ilvl="0" w:tplc="88F8053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8F7508B"/>
    <w:multiLevelType w:val="hybridMultilevel"/>
    <w:tmpl w:val="65BEC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EE3FDC"/>
    <w:multiLevelType w:val="hybridMultilevel"/>
    <w:tmpl w:val="212872F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A036960"/>
    <w:multiLevelType w:val="hybridMultilevel"/>
    <w:tmpl w:val="BB425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A3E4ADB"/>
    <w:multiLevelType w:val="hybridMultilevel"/>
    <w:tmpl w:val="10060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A4672B9"/>
    <w:multiLevelType w:val="hybridMultilevel"/>
    <w:tmpl w:val="FE5A489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B343797"/>
    <w:multiLevelType w:val="hybridMultilevel"/>
    <w:tmpl w:val="155E405E"/>
    <w:lvl w:ilvl="0" w:tplc="F64C78B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B5A5A8A"/>
    <w:multiLevelType w:val="hybridMultilevel"/>
    <w:tmpl w:val="62E8F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C6B3EAC"/>
    <w:multiLevelType w:val="hybridMultilevel"/>
    <w:tmpl w:val="E666626E"/>
    <w:lvl w:ilvl="0" w:tplc="FFFFFFFF">
      <w:start w:val="1"/>
      <w:numFmt w:val="bullet"/>
      <w:lvlText w:val="q"/>
      <w:lvlJc w:val="left"/>
      <w:pPr>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2CDC2D25"/>
    <w:multiLevelType w:val="hybridMultilevel"/>
    <w:tmpl w:val="FC7854F4"/>
    <w:lvl w:ilvl="0" w:tplc="88F8053C">
      <w:start w:val="1"/>
      <w:numFmt w:val="decimal"/>
      <w:lvlText w:val="%1."/>
      <w:lvlJc w:val="left"/>
      <w:pPr>
        <w:ind w:left="1440" w:hanging="720"/>
      </w:pPr>
      <w:rPr>
        <w:rFonts w:hint="default"/>
      </w:rPr>
    </w:lvl>
    <w:lvl w:ilvl="1" w:tplc="9552FC2E">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2D392DCD"/>
    <w:multiLevelType w:val="hybridMultilevel"/>
    <w:tmpl w:val="92D0C40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EA70AEC"/>
    <w:multiLevelType w:val="hybridMultilevel"/>
    <w:tmpl w:val="811EC71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F403B9"/>
    <w:multiLevelType w:val="hybridMultilevel"/>
    <w:tmpl w:val="EBFCB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FD66CE2"/>
    <w:multiLevelType w:val="hybridMultilevel"/>
    <w:tmpl w:val="F682A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FDA7616"/>
    <w:multiLevelType w:val="hybridMultilevel"/>
    <w:tmpl w:val="33603C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30A31E97"/>
    <w:multiLevelType w:val="hybridMultilevel"/>
    <w:tmpl w:val="5FDE5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11813BD"/>
    <w:multiLevelType w:val="hybridMultilevel"/>
    <w:tmpl w:val="F9303D3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19D23B5"/>
    <w:multiLevelType w:val="hybridMultilevel"/>
    <w:tmpl w:val="410E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2260D10"/>
    <w:multiLevelType w:val="hybridMultilevel"/>
    <w:tmpl w:val="BF0823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7C0EC3"/>
    <w:multiLevelType w:val="hybridMultilevel"/>
    <w:tmpl w:val="5FA4701C"/>
    <w:lvl w:ilvl="0" w:tplc="B322B3CA">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2AA582A"/>
    <w:multiLevelType w:val="hybridMultilevel"/>
    <w:tmpl w:val="68286582"/>
    <w:lvl w:ilvl="0" w:tplc="04090005">
      <w:start w:val="1"/>
      <w:numFmt w:val="bullet"/>
      <w:lvlText w:val=""/>
      <w:lvlJc w:val="left"/>
      <w:pPr>
        <w:ind w:left="799" w:hanging="360"/>
      </w:pPr>
      <w:rPr>
        <w:rFonts w:ascii="Wingdings" w:hAnsi="Wingdings" w:hint="default"/>
      </w:rPr>
    </w:lvl>
    <w:lvl w:ilvl="1" w:tplc="04090005">
      <w:start w:val="1"/>
      <w:numFmt w:val="bullet"/>
      <w:lvlText w:val=""/>
      <w:lvlJc w:val="left"/>
      <w:pPr>
        <w:ind w:left="1519" w:hanging="360"/>
      </w:pPr>
      <w:rPr>
        <w:rFonts w:ascii="Wingdings" w:hAnsi="Wingdings" w:hint="default"/>
      </w:rPr>
    </w:lvl>
    <w:lvl w:ilvl="2" w:tplc="04090005">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105" w15:restartNumberingAfterBreak="0">
    <w:nsid w:val="32AC3FE0"/>
    <w:multiLevelType w:val="hybridMultilevel"/>
    <w:tmpl w:val="533A608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40B471F"/>
    <w:multiLevelType w:val="hybridMultilevel"/>
    <w:tmpl w:val="659EDF94"/>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821670"/>
    <w:multiLevelType w:val="hybridMultilevel"/>
    <w:tmpl w:val="2D2C3D04"/>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360755EA"/>
    <w:multiLevelType w:val="hybridMultilevel"/>
    <w:tmpl w:val="9A54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64E1BD0"/>
    <w:multiLevelType w:val="hybridMultilevel"/>
    <w:tmpl w:val="940E6B46"/>
    <w:lvl w:ilvl="0" w:tplc="B322B3CA">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36505260"/>
    <w:multiLevelType w:val="hybridMultilevel"/>
    <w:tmpl w:val="CC7C6D0C"/>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70218A5"/>
    <w:multiLevelType w:val="hybridMultilevel"/>
    <w:tmpl w:val="36968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75D3A53"/>
    <w:multiLevelType w:val="hybridMultilevel"/>
    <w:tmpl w:val="63842428"/>
    <w:lvl w:ilvl="0" w:tplc="7ADA7C94">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87D4DA6"/>
    <w:multiLevelType w:val="hybridMultilevel"/>
    <w:tmpl w:val="203CDECE"/>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8927BAD"/>
    <w:multiLevelType w:val="hybridMultilevel"/>
    <w:tmpl w:val="B9266DE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5" w15:restartNumberingAfterBreak="0">
    <w:nsid w:val="38FE353B"/>
    <w:multiLevelType w:val="hybridMultilevel"/>
    <w:tmpl w:val="AF04B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8D2533"/>
    <w:multiLevelType w:val="hybridMultilevel"/>
    <w:tmpl w:val="E4F29898"/>
    <w:lvl w:ilvl="0" w:tplc="674E8A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9F065E4"/>
    <w:multiLevelType w:val="hybridMultilevel"/>
    <w:tmpl w:val="71F8C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AD4B21"/>
    <w:multiLevelType w:val="hybridMultilevel"/>
    <w:tmpl w:val="FCBA3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AC838DB"/>
    <w:multiLevelType w:val="hybridMultilevel"/>
    <w:tmpl w:val="C52A6D4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AE6374B"/>
    <w:multiLevelType w:val="hybridMultilevel"/>
    <w:tmpl w:val="4CE0A19C"/>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BE32888"/>
    <w:multiLevelType w:val="hybridMultilevel"/>
    <w:tmpl w:val="4132752A"/>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C072847"/>
    <w:multiLevelType w:val="hybridMultilevel"/>
    <w:tmpl w:val="D1007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C083CBB"/>
    <w:multiLevelType w:val="hybridMultilevel"/>
    <w:tmpl w:val="3F341D8A"/>
    <w:lvl w:ilvl="0" w:tplc="86A8796C">
      <w:numFmt w:val="bullet"/>
      <w:lvlText w:val=""/>
      <w:lvlJc w:val="left"/>
      <w:pPr>
        <w:ind w:left="1440" w:hanging="360"/>
      </w:pPr>
      <w:rPr>
        <w:rFonts w:ascii="Symbol" w:eastAsia="Symbol" w:hAnsi="Symbol" w:cs="Symbol" w:hint="default"/>
        <w:b w:val="0"/>
        <w:bCs w:val="0"/>
        <w:i w:val="0"/>
        <w:iCs w:val="0"/>
        <w:spacing w:val="0"/>
        <w:w w:val="99"/>
        <w:sz w:val="24"/>
        <w:szCs w:val="24"/>
        <w:lang w:val="en-US" w:eastAsia="en-US" w:bidi="ar-SA"/>
      </w:rPr>
    </w:lvl>
    <w:lvl w:ilvl="1" w:tplc="80EC6E9C">
      <w:numFmt w:val="bullet"/>
      <w:lvlText w:val="•"/>
      <w:lvlJc w:val="left"/>
      <w:pPr>
        <w:ind w:left="2448" w:hanging="360"/>
      </w:pPr>
      <w:rPr>
        <w:rFonts w:hint="default"/>
        <w:lang w:val="en-US" w:eastAsia="en-US" w:bidi="ar-SA"/>
      </w:rPr>
    </w:lvl>
    <w:lvl w:ilvl="2" w:tplc="ED0A4A10">
      <w:numFmt w:val="bullet"/>
      <w:lvlText w:val="•"/>
      <w:lvlJc w:val="left"/>
      <w:pPr>
        <w:ind w:left="3456" w:hanging="360"/>
      </w:pPr>
      <w:rPr>
        <w:rFonts w:hint="default"/>
        <w:lang w:val="en-US" w:eastAsia="en-US" w:bidi="ar-SA"/>
      </w:rPr>
    </w:lvl>
    <w:lvl w:ilvl="3" w:tplc="DDBE4FFE">
      <w:numFmt w:val="bullet"/>
      <w:lvlText w:val="•"/>
      <w:lvlJc w:val="left"/>
      <w:pPr>
        <w:ind w:left="4464" w:hanging="360"/>
      </w:pPr>
      <w:rPr>
        <w:rFonts w:hint="default"/>
        <w:lang w:val="en-US" w:eastAsia="en-US" w:bidi="ar-SA"/>
      </w:rPr>
    </w:lvl>
    <w:lvl w:ilvl="4" w:tplc="128493CA">
      <w:numFmt w:val="bullet"/>
      <w:lvlText w:val="•"/>
      <w:lvlJc w:val="left"/>
      <w:pPr>
        <w:ind w:left="5472" w:hanging="360"/>
      </w:pPr>
      <w:rPr>
        <w:rFonts w:hint="default"/>
        <w:lang w:val="en-US" w:eastAsia="en-US" w:bidi="ar-SA"/>
      </w:rPr>
    </w:lvl>
    <w:lvl w:ilvl="5" w:tplc="1034E544">
      <w:numFmt w:val="bullet"/>
      <w:lvlText w:val="•"/>
      <w:lvlJc w:val="left"/>
      <w:pPr>
        <w:ind w:left="6480" w:hanging="360"/>
      </w:pPr>
      <w:rPr>
        <w:rFonts w:hint="default"/>
        <w:lang w:val="en-US" w:eastAsia="en-US" w:bidi="ar-SA"/>
      </w:rPr>
    </w:lvl>
    <w:lvl w:ilvl="6" w:tplc="283251E2">
      <w:numFmt w:val="bullet"/>
      <w:lvlText w:val="•"/>
      <w:lvlJc w:val="left"/>
      <w:pPr>
        <w:ind w:left="7488" w:hanging="360"/>
      </w:pPr>
      <w:rPr>
        <w:rFonts w:hint="default"/>
        <w:lang w:val="en-US" w:eastAsia="en-US" w:bidi="ar-SA"/>
      </w:rPr>
    </w:lvl>
    <w:lvl w:ilvl="7" w:tplc="E3802DE2">
      <w:numFmt w:val="bullet"/>
      <w:lvlText w:val="•"/>
      <w:lvlJc w:val="left"/>
      <w:pPr>
        <w:ind w:left="8496" w:hanging="360"/>
      </w:pPr>
      <w:rPr>
        <w:rFonts w:hint="default"/>
        <w:lang w:val="en-US" w:eastAsia="en-US" w:bidi="ar-SA"/>
      </w:rPr>
    </w:lvl>
    <w:lvl w:ilvl="8" w:tplc="8CF2A026">
      <w:numFmt w:val="bullet"/>
      <w:lvlText w:val="•"/>
      <w:lvlJc w:val="left"/>
      <w:pPr>
        <w:ind w:left="9504" w:hanging="360"/>
      </w:pPr>
      <w:rPr>
        <w:rFonts w:hint="default"/>
        <w:lang w:val="en-US" w:eastAsia="en-US" w:bidi="ar-SA"/>
      </w:rPr>
    </w:lvl>
  </w:abstractNum>
  <w:abstractNum w:abstractNumId="124" w15:restartNumberingAfterBreak="0">
    <w:nsid w:val="3C4D1B66"/>
    <w:multiLevelType w:val="hybridMultilevel"/>
    <w:tmpl w:val="AD7CE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CB94EE4"/>
    <w:multiLevelType w:val="hybridMultilevel"/>
    <w:tmpl w:val="7C9496CE"/>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D0706F7"/>
    <w:multiLevelType w:val="hybridMultilevel"/>
    <w:tmpl w:val="BEF42E0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D256C41"/>
    <w:multiLevelType w:val="hybridMultilevel"/>
    <w:tmpl w:val="6B0AC52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D9A6DF9"/>
    <w:multiLevelType w:val="hybridMultilevel"/>
    <w:tmpl w:val="9752A4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DDC62BB"/>
    <w:multiLevelType w:val="hybridMultilevel"/>
    <w:tmpl w:val="AC40AA3A"/>
    <w:lvl w:ilvl="0" w:tplc="88F8053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3FD873E6"/>
    <w:multiLevelType w:val="hybridMultilevel"/>
    <w:tmpl w:val="FB08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FE0356E"/>
    <w:multiLevelType w:val="hybridMultilevel"/>
    <w:tmpl w:val="02A27D9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FF30703"/>
    <w:multiLevelType w:val="hybridMultilevel"/>
    <w:tmpl w:val="57CCB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0647729"/>
    <w:multiLevelType w:val="hybridMultilevel"/>
    <w:tmpl w:val="4488A36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0D162AD"/>
    <w:multiLevelType w:val="hybridMultilevel"/>
    <w:tmpl w:val="93DC0C4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1406BE6"/>
    <w:multiLevelType w:val="hybridMultilevel"/>
    <w:tmpl w:val="34282906"/>
    <w:lvl w:ilvl="0" w:tplc="AF2237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41534D5F"/>
    <w:multiLevelType w:val="hybridMultilevel"/>
    <w:tmpl w:val="1758DC8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18D777E"/>
    <w:multiLevelType w:val="hybridMultilevel"/>
    <w:tmpl w:val="E9B42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1AB10F4"/>
    <w:multiLevelType w:val="hybridMultilevel"/>
    <w:tmpl w:val="09D0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1CF673F"/>
    <w:multiLevelType w:val="hybridMultilevel"/>
    <w:tmpl w:val="7F7AD97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2306AAF"/>
    <w:multiLevelType w:val="hybridMultilevel"/>
    <w:tmpl w:val="5A26D794"/>
    <w:lvl w:ilvl="0" w:tplc="D1E270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42E627A4"/>
    <w:multiLevelType w:val="hybridMultilevel"/>
    <w:tmpl w:val="EC5E8BC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30F60E2"/>
    <w:multiLevelType w:val="hybridMultilevel"/>
    <w:tmpl w:val="F72861FE"/>
    <w:lvl w:ilvl="0" w:tplc="E0DA85A4">
      <w:numFmt w:val="bullet"/>
      <w:lvlText w:val="o"/>
      <w:lvlJc w:val="left"/>
      <w:pPr>
        <w:ind w:left="720" w:hanging="360"/>
      </w:pPr>
      <w:rPr>
        <w:rFonts w:ascii="Courier New" w:eastAsia="Courier New" w:hAnsi="Courier New" w:cs="Courier New" w:hint="default"/>
        <w:b w:val="0"/>
        <w:bCs w:val="0"/>
        <w:i w:val="0"/>
        <w:iCs w:val="0"/>
        <w:spacing w:val="0"/>
        <w:w w:val="99"/>
        <w:sz w:val="24"/>
        <w:szCs w:val="24"/>
        <w:lang w:val="en-US" w:eastAsia="en-US" w:bidi="ar-SA"/>
      </w:rPr>
    </w:lvl>
    <w:lvl w:ilvl="1" w:tplc="4438653A">
      <w:numFmt w:val="bullet"/>
      <w:lvlText w:val="•"/>
      <w:lvlJc w:val="left"/>
      <w:pPr>
        <w:ind w:left="1656" w:hanging="360"/>
      </w:pPr>
      <w:rPr>
        <w:rFonts w:hint="default"/>
        <w:lang w:val="en-US" w:eastAsia="en-US" w:bidi="ar-SA"/>
      </w:rPr>
    </w:lvl>
    <w:lvl w:ilvl="2" w:tplc="BD3E6ECA">
      <w:numFmt w:val="bullet"/>
      <w:lvlText w:val="•"/>
      <w:lvlJc w:val="left"/>
      <w:pPr>
        <w:ind w:left="2592" w:hanging="360"/>
      </w:pPr>
      <w:rPr>
        <w:rFonts w:hint="default"/>
        <w:lang w:val="en-US" w:eastAsia="en-US" w:bidi="ar-SA"/>
      </w:rPr>
    </w:lvl>
    <w:lvl w:ilvl="3" w:tplc="94B4636A">
      <w:numFmt w:val="bullet"/>
      <w:lvlText w:val="•"/>
      <w:lvlJc w:val="left"/>
      <w:pPr>
        <w:ind w:left="3528" w:hanging="360"/>
      </w:pPr>
      <w:rPr>
        <w:rFonts w:hint="default"/>
        <w:lang w:val="en-US" w:eastAsia="en-US" w:bidi="ar-SA"/>
      </w:rPr>
    </w:lvl>
    <w:lvl w:ilvl="4" w:tplc="73F643AE">
      <w:numFmt w:val="bullet"/>
      <w:lvlText w:val="•"/>
      <w:lvlJc w:val="left"/>
      <w:pPr>
        <w:ind w:left="4464" w:hanging="360"/>
      </w:pPr>
      <w:rPr>
        <w:rFonts w:hint="default"/>
        <w:lang w:val="en-US" w:eastAsia="en-US" w:bidi="ar-SA"/>
      </w:rPr>
    </w:lvl>
    <w:lvl w:ilvl="5" w:tplc="CD48C5C2">
      <w:numFmt w:val="bullet"/>
      <w:lvlText w:val="•"/>
      <w:lvlJc w:val="left"/>
      <w:pPr>
        <w:ind w:left="5400" w:hanging="360"/>
      </w:pPr>
      <w:rPr>
        <w:rFonts w:hint="default"/>
        <w:lang w:val="en-US" w:eastAsia="en-US" w:bidi="ar-SA"/>
      </w:rPr>
    </w:lvl>
    <w:lvl w:ilvl="6" w:tplc="5178F2AA">
      <w:numFmt w:val="bullet"/>
      <w:lvlText w:val="•"/>
      <w:lvlJc w:val="left"/>
      <w:pPr>
        <w:ind w:left="6336" w:hanging="360"/>
      </w:pPr>
      <w:rPr>
        <w:rFonts w:hint="default"/>
        <w:lang w:val="en-US" w:eastAsia="en-US" w:bidi="ar-SA"/>
      </w:rPr>
    </w:lvl>
    <w:lvl w:ilvl="7" w:tplc="27C4D728">
      <w:numFmt w:val="bullet"/>
      <w:lvlText w:val="•"/>
      <w:lvlJc w:val="left"/>
      <w:pPr>
        <w:ind w:left="7272" w:hanging="360"/>
      </w:pPr>
      <w:rPr>
        <w:rFonts w:hint="default"/>
        <w:lang w:val="en-US" w:eastAsia="en-US" w:bidi="ar-SA"/>
      </w:rPr>
    </w:lvl>
    <w:lvl w:ilvl="8" w:tplc="A58EECC6">
      <w:numFmt w:val="bullet"/>
      <w:lvlText w:val="•"/>
      <w:lvlJc w:val="left"/>
      <w:pPr>
        <w:ind w:left="8208" w:hanging="360"/>
      </w:pPr>
      <w:rPr>
        <w:rFonts w:hint="default"/>
        <w:lang w:val="en-US" w:eastAsia="en-US" w:bidi="ar-SA"/>
      </w:rPr>
    </w:lvl>
  </w:abstractNum>
  <w:abstractNum w:abstractNumId="143" w15:restartNumberingAfterBreak="0">
    <w:nsid w:val="434D2418"/>
    <w:multiLevelType w:val="hybridMultilevel"/>
    <w:tmpl w:val="AD36A14A"/>
    <w:lvl w:ilvl="0" w:tplc="B322B3CA">
      <w:start w:val="1"/>
      <w:numFmt w:val="bullet"/>
      <w:lvlText w:val="q"/>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3902892"/>
    <w:multiLevelType w:val="hybridMultilevel"/>
    <w:tmpl w:val="46209D84"/>
    <w:lvl w:ilvl="0" w:tplc="D996DB0A">
      <w:start w:val="1"/>
      <w:numFmt w:val="decimal"/>
      <w:lvlText w:val="%1."/>
      <w:lvlJc w:val="left"/>
      <w:pPr>
        <w:ind w:left="2880" w:hanging="720"/>
      </w:pPr>
      <w:rPr>
        <w:rFonts w:hint="default"/>
      </w:rPr>
    </w:lvl>
    <w:lvl w:ilvl="1" w:tplc="77E406A4">
      <w:start w:val="1"/>
      <w:numFmt w:val="lowerLetter"/>
      <w:lvlText w:val="%2."/>
      <w:lvlJc w:val="left"/>
      <w:pPr>
        <w:ind w:left="3600" w:hanging="72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5" w15:restartNumberingAfterBreak="0">
    <w:nsid w:val="441B7915"/>
    <w:multiLevelType w:val="hybridMultilevel"/>
    <w:tmpl w:val="F99C6C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4EF420F"/>
    <w:multiLevelType w:val="hybridMultilevel"/>
    <w:tmpl w:val="E5D47D6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60F7987"/>
    <w:multiLevelType w:val="hybridMultilevel"/>
    <w:tmpl w:val="260E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7444C0C"/>
    <w:multiLevelType w:val="hybridMultilevel"/>
    <w:tmpl w:val="0CFC9132"/>
    <w:lvl w:ilvl="0" w:tplc="D996DB0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47456BA3"/>
    <w:multiLevelType w:val="hybridMultilevel"/>
    <w:tmpl w:val="7D62B40E"/>
    <w:lvl w:ilvl="0" w:tplc="04090019">
      <w:start w:val="1"/>
      <w:numFmt w:val="lowerLetter"/>
      <w:lvlText w:val="%1."/>
      <w:lvlJc w:val="left"/>
      <w:pPr>
        <w:ind w:left="1440" w:hanging="720"/>
      </w:pPr>
      <w:rPr>
        <w:rFonts w:hint="default"/>
      </w:rPr>
    </w:lvl>
    <w:lvl w:ilvl="1" w:tplc="FFFFFFFF">
      <w:start w:val="1"/>
      <w:numFmt w:val="lowerLetter"/>
      <w:lvlText w:val="%2."/>
      <w:lvlJc w:val="left"/>
      <w:pPr>
        <w:ind w:left="2160" w:hanging="720"/>
      </w:pPr>
      <w:rPr>
        <w:rFonts w:hint="default"/>
      </w:rPr>
    </w:lvl>
    <w:lvl w:ilvl="2" w:tplc="FFFFFFFF">
      <w:start w:val="1"/>
      <w:numFmt w:val="lowerRoman"/>
      <w:lvlText w:val="%3."/>
      <w:lvlJc w:val="right"/>
      <w:pPr>
        <w:ind w:left="2520" w:hanging="180"/>
      </w:pPr>
    </w:lvl>
    <w:lvl w:ilvl="3" w:tplc="27DA5B04">
      <w:start w:val="1"/>
      <w:numFmt w:val="decimal"/>
      <w:lvlText w:val="%4."/>
      <w:lvlJc w:val="left"/>
      <w:pPr>
        <w:ind w:left="3600" w:hanging="72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0" w15:restartNumberingAfterBreak="0">
    <w:nsid w:val="475303D1"/>
    <w:multiLevelType w:val="hybridMultilevel"/>
    <w:tmpl w:val="2F4255D6"/>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7F40D5D"/>
    <w:multiLevelType w:val="hybridMultilevel"/>
    <w:tmpl w:val="C02CD446"/>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81A59ED"/>
    <w:multiLevelType w:val="hybridMultilevel"/>
    <w:tmpl w:val="6218AC3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820480F"/>
    <w:multiLevelType w:val="hybridMultilevel"/>
    <w:tmpl w:val="69C04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90A38E2"/>
    <w:multiLevelType w:val="hybridMultilevel"/>
    <w:tmpl w:val="57FCE628"/>
    <w:lvl w:ilvl="0" w:tplc="8E5869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94E08FC"/>
    <w:multiLevelType w:val="hybridMultilevel"/>
    <w:tmpl w:val="A62A242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9ED3C66"/>
    <w:multiLevelType w:val="hybridMultilevel"/>
    <w:tmpl w:val="A83CB004"/>
    <w:lvl w:ilvl="0" w:tplc="19B0C72E">
      <w:numFmt w:val="bullet"/>
      <w:lvlText w:val=""/>
      <w:lvlJc w:val="left"/>
      <w:pPr>
        <w:ind w:left="720" w:hanging="360"/>
      </w:pPr>
      <w:rPr>
        <w:rFonts w:ascii="Wingdings" w:eastAsia="Wingdings" w:hAnsi="Wingdings" w:cs="Wingdings" w:hint="default"/>
        <w:b w:val="0"/>
        <w:bCs w:val="0"/>
        <w:i w:val="0"/>
        <w:iCs w:val="0"/>
        <w:spacing w:val="0"/>
        <w:w w:val="99"/>
        <w:sz w:val="24"/>
        <w:szCs w:val="24"/>
        <w:lang w:val="en-US" w:eastAsia="en-US" w:bidi="ar-SA"/>
      </w:rPr>
    </w:lvl>
    <w:lvl w:ilvl="1" w:tplc="B61E0E2A">
      <w:numFmt w:val="bullet"/>
      <w:lvlText w:val="•"/>
      <w:lvlJc w:val="left"/>
      <w:pPr>
        <w:ind w:left="1656" w:hanging="360"/>
      </w:pPr>
      <w:rPr>
        <w:rFonts w:hint="default"/>
        <w:lang w:val="en-US" w:eastAsia="en-US" w:bidi="ar-SA"/>
      </w:rPr>
    </w:lvl>
    <w:lvl w:ilvl="2" w:tplc="B61E560E">
      <w:numFmt w:val="bullet"/>
      <w:lvlText w:val="•"/>
      <w:lvlJc w:val="left"/>
      <w:pPr>
        <w:ind w:left="2592" w:hanging="360"/>
      </w:pPr>
      <w:rPr>
        <w:rFonts w:hint="default"/>
        <w:lang w:val="en-US" w:eastAsia="en-US" w:bidi="ar-SA"/>
      </w:rPr>
    </w:lvl>
    <w:lvl w:ilvl="3" w:tplc="CA42D5A4">
      <w:numFmt w:val="bullet"/>
      <w:lvlText w:val="•"/>
      <w:lvlJc w:val="left"/>
      <w:pPr>
        <w:ind w:left="3528" w:hanging="360"/>
      </w:pPr>
      <w:rPr>
        <w:rFonts w:hint="default"/>
        <w:lang w:val="en-US" w:eastAsia="en-US" w:bidi="ar-SA"/>
      </w:rPr>
    </w:lvl>
    <w:lvl w:ilvl="4" w:tplc="A6C690C4">
      <w:numFmt w:val="bullet"/>
      <w:lvlText w:val="•"/>
      <w:lvlJc w:val="left"/>
      <w:pPr>
        <w:ind w:left="4464" w:hanging="360"/>
      </w:pPr>
      <w:rPr>
        <w:rFonts w:hint="default"/>
        <w:lang w:val="en-US" w:eastAsia="en-US" w:bidi="ar-SA"/>
      </w:rPr>
    </w:lvl>
    <w:lvl w:ilvl="5" w:tplc="13806296">
      <w:numFmt w:val="bullet"/>
      <w:lvlText w:val="•"/>
      <w:lvlJc w:val="left"/>
      <w:pPr>
        <w:ind w:left="5400" w:hanging="360"/>
      </w:pPr>
      <w:rPr>
        <w:rFonts w:hint="default"/>
        <w:lang w:val="en-US" w:eastAsia="en-US" w:bidi="ar-SA"/>
      </w:rPr>
    </w:lvl>
    <w:lvl w:ilvl="6" w:tplc="907094DC">
      <w:numFmt w:val="bullet"/>
      <w:lvlText w:val="•"/>
      <w:lvlJc w:val="left"/>
      <w:pPr>
        <w:ind w:left="6336" w:hanging="360"/>
      </w:pPr>
      <w:rPr>
        <w:rFonts w:hint="default"/>
        <w:lang w:val="en-US" w:eastAsia="en-US" w:bidi="ar-SA"/>
      </w:rPr>
    </w:lvl>
    <w:lvl w:ilvl="7" w:tplc="3FC4BE44">
      <w:numFmt w:val="bullet"/>
      <w:lvlText w:val="•"/>
      <w:lvlJc w:val="left"/>
      <w:pPr>
        <w:ind w:left="7272" w:hanging="360"/>
      </w:pPr>
      <w:rPr>
        <w:rFonts w:hint="default"/>
        <w:lang w:val="en-US" w:eastAsia="en-US" w:bidi="ar-SA"/>
      </w:rPr>
    </w:lvl>
    <w:lvl w:ilvl="8" w:tplc="A8FEAC06">
      <w:numFmt w:val="bullet"/>
      <w:lvlText w:val="•"/>
      <w:lvlJc w:val="left"/>
      <w:pPr>
        <w:ind w:left="8208" w:hanging="360"/>
      </w:pPr>
      <w:rPr>
        <w:rFonts w:hint="default"/>
        <w:lang w:val="en-US" w:eastAsia="en-US" w:bidi="ar-SA"/>
      </w:rPr>
    </w:lvl>
  </w:abstractNum>
  <w:abstractNum w:abstractNumId="157" w15:restartNumberingAfterBreak="0">
    <w:nsid w:val="4A381DB8"/>
    <w:multiLevelType w:val="hybridMultilevel"/>
    <w:tmpl w:val="8B2A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A696631"/>
    <w:multiLevelType w:val="hybridMultilevel"/>
    <w:tmpl w:val="B52CD7AC"/>
    <w:lvl w:ilvl="0" w:tplc="CDE2E936">
      <w:start w:val="1"/>
      <w:numFmt w:val="decimal"/>
      <w:lvlText w:val="%1."/>
      <w:lvlJc w:val="left"/>
      <w:pPr>
        <w:ind w:left="1440" w:hanging="720"/>
      </w:pPr>
      <w:rPr>
        <w:rFonts w:hint="default"/>
      </w:rPr>
    </w:lvl>
    <w:lvl w:ilvl="1" w:tplc="924267A4">
      <w:start w:val="1"/>
      <w:numFmt w:val="lowerLetter"/>
      <w:lvlText w:val="%2."/>
      <w:lvlJc w:val="left"/>
      <w:pPr>
        <w:ind w:left="2160" w:hanging="72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4A8A574B"/>
    <w:multiLevelType w:val="hybridMultilevel"/>
    <w:tmpl w:val="540E1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AD934B2"/>
    <w:multiLevelType w:val="hybridMultilevel"/>
    <w:tmpl w:val="B062180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ADD498A"/>
    <w:multiLevelType w:val="hybridMultilevel"/>
    <w:tmpl w:val="06321E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B1B196A"/>
    <w:multiLevelType w:val="hybridMultilevel"/>
    <w:tmpl w:val="459C038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BDF6AB6"/>
    <w:multiLevelType w:val="hybridMultilevel"/>
    <w:tmpl w:val="15C6ADD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BF95B0B"/>
    <w:multiLevelType w:val="hybridMultilevel"/>
    <w:tmpl w:val="E1CC0CD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C3D77A4"/>
    <w:multiLevelType w:val="hybridMultilevel"/>
    <w:tmpl w:val="7F56A91C"/>
    <w:lvl w:ilvl="0" w:tplc="D996DB0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4C910C17"/>
    <w:multiLevelType w:val="hybridMultilevel"/>
    <w:tmpl w:val="2528CD60"/>
    <w:lvl w:ilvl="0" w:tplc="536CEC68">
      <w:numFmt w:val="bullet"/>
      <w:lvlText w:val="o"/>
      <w:lvlJc w:val="left"/>
      <w:pPr>
        <w:ind w:left="720" w:hanging="360"/>
      </w:pPr>
      <w:rPr>
        <w:rFonts w:ascii="Courier New" w:eastAsia="Courier New" w:hAnsi="Courier New" w:cs="Courier New" w:hint="default"/>
        <w:b w:val="0"/>
        <w:bCs w:val="0"/>
        <w:i w:val="0"/>
        <w:iCs w:val="0"/>
        <w:spacing w:val="0"/>
        <w:w w:val="99"/>
        <w:sz w:val="24"/>
        <w:szCs w:val="24"/>
        <w:lang w:val="en-US" w:eastAsia="en-US" w:bidi="ar-SA"/>
      </w:rPr>
    </w:lvl>
    <w:lvl w:ilvl="1" w:tplc="07883014">
      <w:numFmt w:val="bullet"/>
      <w:lvlText w:val="•"/>
      <w:lvlJc w:val="left"/>
      <w:pPr>
        <w:ind w:left="1656" w:hanging="360"/>
      </w:pPr>
      <w:rPr>
        <w:rFonts w:hint="default"/>
        <w:lang w:val="en-US" w:eastAsia="en-US" w:bidi="ar-SA"/>
      </w:rPr>
    </w:lvl>
    <w:lvl w:ilvl="2" w:tplc="EA125EBE">
      <w:numFmt w:val="bullet"/>
      <w:lvlText w:val="•"/>
      <w:lvlJc w:val="left"/>
      <w:pPr>
        <w:ind w:left="2592" w:hanging="360"/>
      </w:pPr>
      <w:rPr>
        <w:rFonts w:hint="default"/>
        <w:lang w:val="en-US" w:eastAsia="en-US" w:bidi="ar-SA"/>
      </w:rPr>
    </w:lvl>
    <w:lvl w:ilvl="3" w:tplc="0C9C20B2">
      <w:numFmt w:val="bullet"/>
      <w:lvlText w:val="•"/>
      <w:lvlJc w:val="left"/>
      <w:pPr>
        <w:ind w:left="3528" w:hanging="360"/>
      </w:pPr>
      <w:rPr>
        <w:rFonts w:hint="default"/>
        <w:lang w:val="en-US" w:eastAsia="en-US" w:bidi="ar-SA"/>
      </w:rPr>
    </w:lvl>
    <w:lvl w:ilvl="4" w:tplc="9AA072D2">
      <w:numFmt w:val="bullet"/>
      <w:lvlText w:val="•"/>
      <w:lvlJc w:val="left"/>
      <w:pPr>
        <w:ind w:left="4464" w:hanging="360"/>
      </w:pPr>
      <w:rPr>
        <w:rFonts w:hint="default"/>
        <w:lang w:val="en-US" w:eastAsia="en-US" w:bidi="ar-SA"/>
      </w:rPr>
    </w:lvl>
    <w:lvl w:ilvl="5" w:tplc="6D8E398A">
      <w:numFmt w:val="bullet"/>
      <w:lvlText w:val="•"/>
      <w:lvlJc w:val="left"/>
      <w:pPr>
        <w:ind w:left="5400" w:hanging="360"/>
      </w:pPr>
      <w:rPr>
        <w:rFonts w:hint="default"/>
        <w:lang w:val="en-US" w:eastAsia="en-US" w:bidi="ar-SA"/>
      </w:rPr>
    </w:lvl>
    <w:lvl w:ilvl="6" w:tplc="E63E6246">
      <w:numFmt w:val="bullet"/>
      <w:lvlText w:val="•"/>
      <w:lvlJc w:val="left"/>
      <w:pPr>
        <w:ind w:left="6336" w:hanging="360"/>
      </w:pPr>
      <w:rPr>
        <w:rFonts w:hint="default"/>
        <w:lang w:val="en-US" w:eastAsia="en-US" w:bidi="ar-SA"/>
      </w:rPr>
    </w:lvl>
    <w:lvl w:ilvl="7" w:tplc="7B32AE64">
      <w:numFmt w:val="bullet"/>
      <w:lvlText w:val="•"/>
      <w:lvlJc w:val="left"/>
      <w:pPr>
        <w:ind w:left="7272" w:hanging="360"/>
      </w:pPr>
      <w:rPr>
        <w:rFonts w:hint="default"/>
        <w:lang w:val="en-US" w:eastAsia="en-US" w:bidi="ar-SA"/>
      </w:rPr>
    </w:lvl>
    <w:lvl w:ilvl="8" w:tplc="B3A07A60">
      <w:numFmt w:val="bullet"/>
      <w:lvlText w:val="•"/>
      <w:lvlJc w:val="left"/>
      <w:pPr>
        <w:ind w:left="8208" w:hanging="360"/>
      </w:pPr>
      <w:rPr>
        <w:rFonts w:hint="default"/>
        <w:lang w:val="en-US" w:eastAsia="en-US" w:bidi="ar-SA"/>
      </w:rPr>
    </w:lvl>
  </w:abstractNum>
  <w:abstractNum w:abstractNumId="167" w15:restartNumberingAfterBreak="0">
    <w:nsid w:val="4D7C619E"/>
    <w:multiLevelType w:val="hybridMultilevel"/>
    <w:tmpl w:val="5D90C944"/>
    <w:lvl w:ilvl="0" w:tplc="C3A2C534">
      <w:numFmt w:val="bullet"/>
      <w:lvlText w:val=""/>
      <w:lvlJc w:val="left"/>
      <w:pPr>
        <w:ind w:left="720" w:hanging="360"/>
      </w:pPr>
      <w:rPr>
        <w:rFonts w:ascii="Wingdings" w:eastAsia="Wingdings" w:hAnsi="Wingdings" w:cs="Wingdings" w:hint="default"/>
        <w:b w:val="0"/>
        <w:bCs w:val="0"/>
        <w:i w:val="0"/>
        <w:iCs w:val="0"/>
        <w:spacing w:val="0"/>
        <w:w w:val="99"/>
        <w:sz w:val="24"/>
        <w:szCs w:val="24"/>
        <w:lang w:val="en-US" w:eastAsia="en-US" w:bidi="ar-SA"/>
      </w:rPr>
    </w:lvl>
    <w:lvl w:ilvl="1" w:tplc="128E333C">
      <w:numFmt w:val="bullet"/>
      <w:lvlText w:val="o"/>
      <w:lvlJc w:val="left"/>
      <w:pPr>
        <w:ind w:left="1440" w:hanging="360"/>
      </w:pPr>
      <w:rPr>
        <w:rFonts w:ascii="Courier New" w:eastAsia="Courier New" w:hAnsi="Courier New" w:cs="Courier New" w:hint="default"/>
        <w:b w:val="0"/>
        <w:bCs w:val="0"/>
        <w:i w:val="0"/>
        <w:iCs w:val="0"/>
        <w:spacing w:val="0"/>
        <w:w w:val="99"/>
        <w:sz w:val="24"/>
        <w:szCs w:val="24"/>
        <w:lang w:val="en-US" w:eastAsia="en-US" w:bidi="ar-SA"/>
      </w:rPr>
    </w:lvl>
    <w:lvl w:ilvl="2" w:tplc="ED160756">
      <w:numFmt w:val="bullet"/>
      <w:lvlText w:val="•"/>
      <w:lvlJc w:val="left"/>
      <w:pPr>
        <w:ind w:left="2400" w:hanging="360"/>
      </w:pPr>
      <w:rPr>
        <w:rFonts w:hint="default"/>
        <w:lang w:val="en-US" w:eastAsia="en-US" w:bidi="ar-SA"/>
      </w:rPr>
    </w:lvl>
    <w:lvl w:ilvl="3" w:tplc="AE9E6D3E">
      <w:numFmt w:val="bullet"/>
      <w:lvlText w:val="•"/>
      <w:lvlJc w:val="left"/>
      <w:pPr>
        <w:ind w:left="3360" w:hanging="360"/>
      </w:pPr>
      <w:rPr>
        <w:rFonts w:hint="default"/>
        <w:lang w:val="en-US" w:eastAsia="en-US" w:bidi="ar-SA"/>
      </w:rPr>
    </w:lvl>
    <w:lvl w:ilvl="4" w:tplc="4372E3F8">
      <w:numFmt w:val="bullet"/>
      <w:lvlText w:val="•"/>
      <w:lvlJc w:val="left"/>
      <w:pPr>
        <w:ind w:left="4320" w:hanging="360"/>
      </w:pPr>
      <w:rPr>
        <w:rFonts w:hint="default"/>
        <w:lang w:val="en-US" w:eastAsia="en-US" w:bidi="ar-SA"/>
      </w:rPr>
    </w:lvl>
    <w:lvl w:ilvl="5" w:tplc="2E74A566">
      <w:numFmt w:val="bullet"/>
      <w:lvlText w:val="•"/>
      <w:lvlJc w:val="left"/>
      <w:pPr>
        <w:ind w:left="5280" w:hanging="360"/>
      </w:pPr>
      <w:rPr>
        <w:rFonts w:hint="default"/>
        <w:lang w:val="en-US" w:eastAsia="en-US" w:bidi="ar-SA"/>
      </w:rPr>
    </w:lvl>
    <w:lvl w:ilvl="6" w:tplc="BDB2E51E">
      <w:numFmt w:val="bullet"/>
      <w:lvlText w:val="•"/>
      <w:lvlJc w:val="left"/>
      <w:pPr>
        <w:ind w:left="6240" w:hanging="360"/>
      </w:pPr>
      <w:rPr>
        <w:rFonts w:hint="default"/>
        <w:lang w:val="en-US" w:eastAsia="en-US" w:bidi="ar-SA"/>
      </w:rPr>
    </w:lvl>
    <w:lvl w:ilvl="7" w:tplc="43EC1462">
      <w:numFmt w:val="bullet"/>
      <w:lvlText w:val="•"/>
      <w:lvlJc w:val="left"/>
      <w:pPr>
        <w:ind w:left="7200" w:hanging="360"/>
      </w:pPr>
      <w:rPr>
        <w:rFonts w:hint="default"/>
        <w:lang w:val="en-US" w:eastAsia="en-US" w:bidi="ar-SA"/>
      </w:rPr>
    </w:lvl>
    <w:lvl w:ilvl="8" w:tplc="5A9C7C22">
      <w:numFmt w:val="bullet"/>
      <w:lvlText w:val="•"/>
      <w:lvlJc w:val="left"/>
      <w:pPr>
        <w:ind w:left="8160" w:hanging="360"/>
      </w:pPr>
      <w:rPr>
        <w:rFonts w:hint="default"/>
        <w:lang w:val="en-US" w:eastAsia="en-US" w:bidi="ar-SA"/>
      </w:rPr>
    </w:lvl>
  </w:abstractNum>
  <w:abstractNum w:abstractNumId="168" w15:restartNumberingAfterBreak="0">
    <w:nsid w:val="4D806F22"/>
    <w:multiLevelType w:val="hybridMultilevel"/>
    <w:tmpl w:val="0D7A5EA2"/>
    <w:lvl w:ilvl="0" w:tplc="D1E270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E6D624F"/>
    <w:multiLevelType w:val="hybridMultilevel"/>
    <w:tmpl w:val="5E160F0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EAC5F63"/>
    <w:multiLevelType w:val="hybridMultilevel"/>
    <w:tmpl w:val="4CD6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EC64A6D"/>
    <w:multiLevelType w:val="hybridMultilevel"/>
    <w:tmpl w:val="1CE2589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EF67F33"/>
    <w:multiLevelType w:val="hybridMultilevel"/>
    <w:tmpl w:val="1A243AF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F3D282A"/>
    <w:multiLevelType w:val="hybridMultilevel"/>
    <w:tmpl w:val="07689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F553228"/>
    <w:multiLevelType w:val="hybridMultilevel"/>
    <w:tmpl w:val="CA70A62C"/>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0562ED9"/>
    <w:multiLevelType w:val="hybridMultilevel"/>
    <w:tmpl w:val="DF262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0592BB5"/>
    <w:multiLevelType w:val="hybridMultilevel"/>
    <w:tmpl w:val="19E0E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1184F8B"/>
    <w:multiLevelType w:val="hybridMultilevel"/>
    <w:tmpl w:val="A6267E0E"/>
    <w:lvl w:ilvl="0" w:tplc="D1E270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5134096F"/>
    <w:multiLevelType w:val="hybridMultilevel"/>
    <w:tmpl w:val="4D12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1C25795"/>
    <w:multiLevelType w:val="hybridMultilevel"/>
    <w:tmpl w:val="4BEA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1D6570E"/>
    <w:multiLevelType w:val="hybridMultilevel"/>
    <w:tmpl w:val="D3D63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24B4B2E"/>
    <w:multiLevelType w:val="hybridMultilevel"/>
    <w:tmpl w:val="DD861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265271C"/>
    <w:multiLevelType w:val="hybridMultilevel"/>
    <w:tmpl w:val="29C0FA4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2C22888"/>
    <w:multiLevelType w:val="hybridMultilevel"/>
    <w:tmpl w:val="52BAFBB6"/>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2CE01E3"/>
    <w:multiLevelType w:val="hybridMultilevel"/>
    <w:tmpl w:val="196E0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2CE7608"/>
    <w:multiLevelType w:val="hybridMultilevel"/>
    <w:tmpl w:val="3266C8F8"/>
    <w:lvl w:ilvl="0" w:tplc="88F8053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530827A5"/>
    <w:multiLevelType w:val="hybridMultilevel"/>
    <w:tmpl w:val="1BE8F6F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32E5373"/>
    <w:multiLevelType w:val="hybridMultilevel"/>
    <w:tmpl w:val="6EFC1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38D1D7B"/>
    <w:multiLevelType w:val="hybridMultilevel"/>
    <w:tmpl w:val="C16A94DE"/>
    <w:lvl w:ilvl="0" w:tplc="87AC6A48">
      <w:start w:val="1"/>
      <w:numFmt w:val="bullet"/>
      <w:pStyle w:val="newbody"/>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4340587"/>
    <w:multiLevelType w:val="hybridMultilevel"/>
    <w:tmpl w:val="E3A26248"/>
    <w:lvl w:ilvl="0" w:tplc="88F8053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54411B13"/>
    <w:multiLevelType w:val="hybridMultilevel"/>
    <w:tmpl w:val="CC9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50D2263"/>
    <w:multiLevelType w:val="hybridMultilevel"/>
    <w:tmpl w:val="AF6E8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5665F4E"/>
    <w:multiLevelType w:val="hybridMultilevel"/>
    <w:tmpl w:val="1484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5EA3030"/>
    <w:multiLevelType w:val="hybridMultilevel"/>
    <w:tmpl w:val="D1764E5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5FA196A"/>
    <w:multiLevelType w:val="hybridMultilevel"/>
    <w:tmpl w:val="699019C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7BB6CFD"/>
    <w:multiLevelType w:val="hybridMultilevel"/>
    <w:tmpl w:val="C6C622B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85341D3"/>
    <w:multiLevelType w:val="hybridMultilevel"/>
    <w:tmpl w:val="1108CB0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86F53EF"/>
    <w:multiLevelType w:val="hybridMultilevel"/>
    <w:tmpl w:val="9448F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87834E2"/>
    <w:multiLevelType w:val="hybridMultilevel"/>
    <w:tmpl w:val="F7D07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8A90F34"/>
    <w:multiLevelType w:val="hybridMultilevel"/>
    <w:tmpl w:val="DBB415B6"/>
    <w:lvl w:ilvl="0" w:tplc="4554266E">
      <w:start w:val="1"/>
      <w:numFmt w:val="decimal"/>
      <w:lvlText w:val="%1."/>
      <w:lvlJc w:val="left"/>
      <w:pPr>
        <w:ind w:left="720" w:hanging="360"/>
      </w:pPr>
      <w:rPr>
        <w:rFonts w:ascii="Arial Narrow" w:eastAsia="Arial Narrow" w:hAnsi="Arial Narrow" w:cs="Arial Narrow" w:hint="default"/>
        <w:b w:val="0"/>
        <w:bCs w:val="0"/>
        <w:i w:val="0"/>
        <w:iCs w:val="0"/>
        <w:spacing w:val="0"/>
        <w:w w:val="99"/>
        <w:sz w:val="24"/>
        <w:szCs w:val="24"/>
        <w:lang w:val="en-US" w:eastAsia="en-US" w:bidi="ar-SA"/>
      </w:rPr>
    </w:lvl>
    <w:lvl w:ilvl="1" w:tplc="A3BA926A">
      <w:numFmt w:val="bullet"/>
      <w:lvlText w:val="•"/>
      <w:lvlJc w:val="left"/>
      <w:pPr>
        <w:ind w:left="1656" w:hanging="360"/>
      </w:pPr>
      <w:rPr>
        <w:rFonts w:hint="default"/>
        <w:lang w:val="en-US" w:eastAsia="en-US" w:bidi="ar-SA"/>
      </w:rPr>
    </w:lvl>
    <w:lvl w:ilvl="2" w:tplc="8C1CB000">
      <w:numFmt w:val="bullet"/>
      <w:lvlText w:val="•"/>
      <w:lvlJc w:val="left"/>
      <w:pPr>
        <w:ind w:left="2592" w:hanging="360"/>
      </w:pPr>
      <w:rPr>
        <w:rFonts w:hint="default"/>
        <w:lang w:val="en-US" w:eastAsia="en-US" w:bidi="ar-SA"/>
      </w:rPr>
    </w:lvl>
    <w:lvl w:ilvl="3" w:tplc="A0BE1A46">
      <w:numFmt w:val="bullet"/>
      <w:lvlText w:val="•"/>
      <w:lvlJc w:val="left"/>
      <w:pPr>
        <w:ind w:left="3528" w:hanging="360"/>
      </w:pPr>
      <w:rPr>
        <w:rFonts w:hint="default"/>
        <w:lang w:val="en-US" w:eastAsia="en-US" w:bidi="ar-SA"/>
      </w:rPr>
    </w:lvl>
    <w:lvl w:ilvl="4" w:tplc="388CAC54">
      <w:numFmt w:val="bullet"/>
      <w:lvlText w:val="•"/>
      <w:lvlJc w:val="left"/>
      <w:pPr>
        <w:ind w:left="4464" w:hanging="360"/>
      </w:pPr>
      <w:rPr>
        <w:rFonts w:hint="default"/>
        <w:lang w:val="en-US" w:eastAsia="en-US" w:bidi="ar-SA"/>
      </w:rPr>
    </w:lvl>
    <w:lvl w:ilvl="5" w:tplc="BB46E208">
      <w:numFmt w:val="bullet"/>
      <w:lvlText w:val="•"/>
      <w:lvlJc w:val="left"/>
      <w:pPr>
        <w:ind w:left="5400" w:hanging="360"/>
      </w:pPr>
      <w:rPr>
        <w:rFonts w:hint="default"/>
        <w:lang w:val="en-US" w:eastAsia="en-US" w:bidi="ar-SA"/>
      </w:rPr>
    </w:lvl>
    <w:lvl w:ilvl="6" w:tplc="CDF6E596">
      <w:numFmt w:val="bullet"/>
      <w:lvlText w:val="•"/>
      <w:lvlJc w:val="left"/>
      <w:pPr>
        <w:ind w:left="6336" w:hanging="360"/>
      </w:pPr>
      <w:rPr>
        <w:rFonts w:hint="default"/>
        <w:lang w:val="en-US" w:eastAsia="en-US" w:bidi="ar-SA"/>
      </w:rPr>
    </w:lvl>
    <w:lvl w:ilvl="7" w:tplc="60E2465A">
      <w:numFmt w:val="bullet"/>
      <w:lvlText w:val="•"/>
      <w:lvlJc w:val="left"/>
      <w:pPr>
        <w:ind w:left="7272" w:hanging="360"/>
      </w:pPr>
      <w:rPr>
        <w:rFonts w:hint="default"/>
        <w:lang w:val="en-US" w:eastAsia="en-US" w:bidi="ar-SA"/>
      </w:rPr>
    </w:lvl>
    <w:lvl w:ilvl="8" w:tplc="4704BA2E">
      <w:numFmt w:val="bullet"/>
      <w:lvlText w:val="•"/>
      <w:lvlJc w:val="left"/>
      <w:pPr>
        <w:ind w:left="8208" w:hanging="360"/>
      </w:pPr>
      <w:rPr>
        <w:rFonts w:hint="default"/>
        <w:lang w:val="en-US" w:eastAsia="en-US" w:bidi="ar-SA"/>
      </w:rPr>
    </w:lvl>
  </w:abstractNum>
  <w:abstractNum w:abstractNumId="200" w15:restartNumberingAfterBreak="0">
    <w:nsid w:val="5A1767AB"/>
    <w:multiLevelType w:val="hybridMultilevel"/>
    <w:tmpl w:val="D2885EF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A2621C0"/>
    <w:multiLevelType w:val="hybridMultilevel"/>
    <w:tmpl w:val="075CCB2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B575698"/>
    <w:multiLevelType w:val="hybridMultilevel"/>
    <w:tmpl w:val="929847C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CC702C4"/>
    <w:multiLevelType w:val="hybridMultilevel"/>
    <w:tmpl w:val="8F1CCD58"/>
    <w:lvl w:ilvl="0" w:tplc="8E5869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CCC4C32"/>
    <w:multiLevelType w:val="hybridMultilevel"/>
    <w:tmpl w:val="996E7AF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CCF3147"/>
    <w:multiLevelType w:val="hybridMultilevel"/>
    <w:tmpl w:val="55E831F6"/>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CEF0826"/>
    <w:multiLevelType w:val="hybridMultilevel"/>
    <w:tmpl w:val="7040D2EE"/>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D264560"/>
    <w:multiLevelType w:val="hybridMultilevel"/>
    <w:tmpl w:val="642A38F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D7A4C3D"/>
    <w:multiLevelType w:val="hybridMultilevel"/>
    <w:tmpl w:val="FED6F2A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D9278C2"/>
    <w:multiLevelType w:val="hybridMultilevel"/>
    <w:tmpl w:val="1EDC3E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DC2218D"/>
    <w:multiLevelType w:val="hybridMultilevel"/>
    <w:tmpl w:val="C7A8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E082BAA"/>
    <w:multiLevelType w:val="hybridMultilevel"/>
    <w:tmpl w:val="38A68A3C"/>
    <w:lvl w:ilvl="0" w:tplc="88F8053C">
      <w:start w:val="1"/>
      <w:numFmt w:val="decimal"/>
      <w:lvlText w:val="%1."/>
      <w:lvlJc w:val="left"/>
      <w:pPr>
        <w:ind w:left="1440" w:hanging="720"/>
      </w:pPr>
      <w:rPr>
        <w:rFonts w:hint="default"/>
      </w:rPr>
    </w:lvl>
    <w:lvl w:ilvl="1" w:tplc="ACCED6F0">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5ED60DD4"/>
    <w:multiLevelType w:val="hybridMultilevel"/>
    <w:tmpl w:val="7F00A5DC"/>
    <w:lvl w:ilvl="0" w:tplc="4B788C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F9C2C58"/>
    <w:multiLevelType w:val="hybridMultilevel"/>
    <w:tmpl w:val="ED00DB4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FA209CD"/>
    <w:multiLevelType w:val="hybridMultilevel"/>
    <w:tmpl w:val="719E5C8E"/>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FB141E8"/>
    <w:multiLevelType w:val="hybridMultilevel"/>
    <w:tmpl w:val="2516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0171768"/>
    <w:multiLevelType w:val="hybridMultilevel"/>
    <w:tmpl w:val="46DCBAAA"/>
    <w:lvl w:ilvl="0" w:tplc="B9988412">
      <w:numFmt w:val="bullet"/>
      <w:lvlText w:val=""/>
      <w:lvlJc w:val="left"/>
      <w:pPr>
        <w:ind w:left="900" w:hanging="360"/>
      </w:pPr>
      <w:rPr>
        <w:rFonts w:ascii="Symbol" w:eastAsia="Symbol" w:hAnsi="Symbol" w:cs="Symbol" w:hint="default"/>
        <w:b w:val="0"/>
        <w:bCs w:val="0"/>
        <w:i w:val="0"/>
        <w:iCs w:val="0"/>
        <w:spacing w:val="0"/>
        <w:w w:val="99"/>
        <w:sz w:val="24"/>
        <w:szCs w:val="24"/>
        <w:lang w:val="en-US" w:eastAsia="en-US" w:bidi="ar-SA"/>
      </w:rPr>
    </w:lvl>
    <w:lvl w:ilvl="1" w:tplc="3FF4E82A">
      <w:numFmt w:val="bullet"/>
      <w:lvlText w:val="•"/>
      <w:lvlJc w:val="left"/>
      <w:pPr>
        <w:ind w:left="1818" w:hanging="360"/>
      </w:pPr>
      <w:rPr>
        <w:rFonts w:hint="default"/>
        <w:lang w:val="en-US" w:eastAsia="en-US" w:bidi="ar-SA"/>
      </w:rPr>
    </w:lvl>
    <w:lvl w:ilvl="2" w:tplc="27CE7C34">
      <w:numFmt w:val="bullet"/>
      <w:lvlText w:val="•"/>
      <w:lvlJc w:val="left"/>
      <w:pPr>
        <w:ind w:left="2736" w:hanging="360"/>
      </w:pPr>
      <w:rPr>
        <w:rFonts w:hint="default"/>
        <w:lang w:val="en-US" w:eastAsia="en-US" w:bidi="ar-SA"/>
      </w:rPr>
    </w:lvl>
    <w:lvl w:ilvl="3" w:tplc="72AA400C">
      <w:numFmt w:val="bullet"/>
      <w:lvlText w:val="•"/>
      <w:lvlJc w:val="left"/>
      <w:pPr>
        <w:ind w:left="3654" w:hanging="360"/>
      </w:pPr>
      <w:rPr>
        <w:rFonts w:hint="default"/>
        <w:lang w:val="en-US" w:eastAsia="en-US" w:bidi="ar-SA"/>
      </w:rPr>
    </w:lvl>
    <w:lvl w:ilvl="4" w:tplc="7DF80B1A">
      <w:numFmt w:val="bullet"/>
      <w:lvlText w:val="•"/>
      <w:lvlJc w:val="left"/>
      <w:pPr>
        <w:ind w:left="4572" w:hanging="360"/>
      </w:pPr>
      <w:rPr>
        <w:rFonts w:hint="default"/>
        <w:lang w:val="en-US" w:eastAsia="en-US" w:bidi="ar-SA"/>
      </w:rPr>
    </w:lvl>
    <w:lvl w:ilvl="5" w:tplc="2222F0FE">
      <w:numFmt w:val="bullet"/>
      <w:lvlText w:val="•"/>
      <w:lvlJc w:val="left"/>
      <w:pPr>
        <w:ind w:left="5490" w:hanging="360"/>
      </w:pPr>
      <w:rPr>
        <w:rFonts w:hint="default"/>
        <w:lang w:val="en-US" w:eastAsia="en-US" w:bidi="ar-SA"/>
      </w:rPr>
    </w:lvl>
    <w:lvl w:ilvl="6" w:tplc="F610767E">
      <w:numFmt w:val="bullet"/>
      <w:lvlText w:val="•"/>
      <w:lvlJc w:val="left"/>
      <w:pPr>
        <w:ind w:left="6408" w:hanging="360"/>
      </w:pPr>
      <w:rPr>
        <w:rFonts w:hint="default"/>
        <w:lang w:val="en-US" w:eastAsia="en-US" w:bidi="ar-SA"/>
      </w:rPr>
    </w:lvl>
    <w:lvl w:ilvl="7" w:tplc="1D9C45FA">
      <w:numFmt w:val="bullet"/>
      <w:lvlText w:val="•"/>
      <w:lvlJc w:val="left"/>
      <w:pPr>
        <w:ind w:left="7326" w:hanging="360"/>
      </w:pPr>
      <w:rPr>
        <w:rFonts w:hint="default"/>
        <w:lang w:val="en-US" w:eastAsia="en-US" w:bidi="ar-SA"/>
      </w:rPr>
    </w:lvl>
    <w:lvl w:ilvl="8" w:tplc="D818BC56">
      <w:numFmt w:val="bullet"/>
      <w:lvlText w:val="•"/>
      <w:lvlJc w:val="left"/>
      <w:pPr>
        <w:ind w:left="8244" w:hanging="360"/>
      </w:pPr>
      <w:rPr>
        <w:rFonts w:hint="default"/>
        <w:lang w:val="en-US" w:eastAsia="en-US" w:bidi="ar-SA"/>
      </w:rPr>
    </w:lvl>
  </w:abstractNum>
  <w:abstractNum w:abstractNumId="217" w15:restartNumberingAfterBreak="0">
    <w:nsid w:val="60283A59"/>
    <w:multiLevelType w:val="hybridMultilevel"/>
    <w:tmpl w:val="3544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05A2D61"/>
    <w:multiLevelType w:val="hybridMultilevel"/>
    <w:tmpl w:val="4D0E7F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17A413B"/>
    <w:multiLevelType w:val="hybridMultilevel"/>
    <w:tmpl w:val="7472B20E"/>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1814CC0"/>
    <w:multiLevelType w:val="hybridMultilevel"/>
    <w:tmpl w:val="6ECCE3C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1CC08E8"/>
    <w:multiLevelType w:val="hybridMultilevel"/>
    <w:tmpl w:val="D4F41E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1DE4C1B"/>
    <w:multiLevelType w:val="hybridMultilevel"/>
    <w:tmpl w:val="FC6AFBF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1DF0297"/>
    <w:multiLevelType w:val="hybridMultilevel"/>
    <w:tmpl w:val="265035B6"/>
    <w:lvl w:ilvl="0" w:tplc="0DFCF330">
      <w:start w:val="1"/>
      <w:numFmt w:val="decimal"/>
      <w:lvlText w:val="%1."/>
      <w:lvlJc w:val="left"/>
      <w:pPr>
        <w:ind w:left="720" w:hanging="360"/>
      </w:pPr>
      <w:rPr>
        <w:rFonts w:ascii="Arial Narrow" w:eastAsia="Arial Narrow" w:hAnsi="Arial Narrow" w:cs="Arial Narrow" w:hint="default"/>
        <w:b w:val="0"/>
        <w:bCs w:val="0"/>
        <w:i w:val="0"/>
        <w:iCs w:val="0"/>
        <w:spacing w:val="0"/>
        <w:w w:val="99"/>
        <w:sz w:val="24"/>
        <w:szCs w:val="24"/>
        <w:lang w:val="en-US" w:eastAsia="en-US" w:bidi="ar-SA"/>
      </w:rPr>
    </w:lvl>
    <w:lvl w:ilvl="1" w:tplc="00BC7116">
      <w:numFmt w:val="bullet"/>
      <w:lvlText w:val="•"/>
      <w:lvlJc w:val="left"/>
      <w:pPr>
        <w:ind w:left="1656" w:hanging="360"/>
      </w:pPr>
      <w:rPr>
        <w:rFonts w:hint="default"/>
        <w:lang w:val="en-US" w:eastAsia="en-US" w:bidi="ar-SA"/>
      </w:rPr>
    </w:lvl>
    <w:lvl w:ilvl="2" w:tplc="E2660214">
      <w:numFmt w:val="bullet"/>
      <w:lvlText w:val="•"/>
      <w:lvlJc w:val="left"/>
      <w:pPr>
        <w:ind w:left="2592" w:hanging="360"/>
      </w:pPr>
      <w:rPr>
        <w:rFonts w:hint="default"/>
        <w:lang w:val="en-US" w:eastAsia="en-US" w:bidi="ar-SA"/>
      </w:rPr>
    </w:lvl>
    <w:lvl w:ilvl="3" w:tplc="FA8A28E6">
      <w:numFmt w:val="bullet"/>
      <w:lvlText w:val="•"/>
      <w:lvlJc w:val="left"/>
      <w:pPr>
        <w:ind w:left="3528" w:hanging="360"/>
      </w:pPr>
      <w:rPr>
        <w:rFonts w:hint="default"/>
        <w:lang w:val="en-US" w:eastAsia="en-US" w:bidi="ar-SA"/>
      </w:rPr>
    </w:lvl>
    <w:lvl w:ilvl="4" w:tplc="647662EA">
      <w:numFmt w:val="bullet"/>
      <w:lvlText w:val="•"/>
      <w:lvlJc w:val="left"/>
      <w:pPr>
        <w:ind w:left="4464" w:hanging="360"/>
      </w:pPr>
      <w:rPr>
        <w:rFonts w:hint="default"/>
        <w:lang w:val="en-US" w:eastAsia="en-US" w:bidi="ar-SA"/>
      </w:rPr>
    </w:lvl>
    <w:lvl w:ilvl="5" w:tplc="0608D37C">
      <w:numFmt w:val="bullet"/>
      <w:lvlText w:val="•"/>
      <w:lvlJc w:val="left"/>
      <w:pPr>
        <w:ind w:left="5400" w:hanging="360"/>
      </w:pPr>
      <w:rPr>
        <w:rFonts w:hint="default"/>
        <w:lang w:val="en-US" w:eastAsia="en-US" w:bidi="ar-SA"/>
      </w:rPr>
    </w:lvl>
    <w:lvl w:ilvl="6" w:tplc="CE16B736">
      <w:numFmt w:val="bullet"/>
      <w:lvlText w:val="•"/>
      <w:lvlJc w:val="left"/>
      <w:pPr>
        <w:ind w:left="6336" w:hanging="360"/>
      </w:pPr>
      <w:rPr>
        <w:rFonts w:hint="default"/>
        <w:lang w:val="en-US" w:eastAsia="en-US" w:bidi="ar-SA"/>
      </w:rPr>
    </w:lvl>
    <w:lvl w:ilvl="7" w:tplc="061A5BE2">
      <w:numFmt w:val="bullet"/>
      <w:lvlText w:val="•"/>
      <w:lvlJc w:val="left"/>
      <w:pPr>
        <w:ind w:left="7272" w:hanging="360"/>
      </w:pPr>
      <w:rPr>
        <w:rFonts w:hint="default"/>
        <w:lang w:val="en-US" w:eastAsia="en-US" w:bidi="ar-SA"/>
      </w:rPr>
    </w:lvl>
    <w:lvl w:ilvl="8" w:tplc="57609608">
      <w:numFmt w:val="bullet"/>
      <w:lvlText w:val="•"/>
      <w:lvlJc w:val="left"/>
      <w:pPr>
        <w:ind w:left="8208" w:hanging="360"/>
      </w:pPr>
      <w:rPr>
        <w:rFonts w:hint="default"/>
        <w:lang w:val="en-US" w:eastAsia="en-US" w:bidi="ar-SA"/>
      </w:rPr>
    </w:lvl>
  </w:abstractNum>
  <w:abstractNum w:abstractNumId="224" w15:restartNumberingAfterBreak="0">
    <w:nsid w:val="61EB3075"/>
    <w:multiLevelType w:val="hybridMultilevel"/>
    <w:tmpl w:val="58FE77C6"/>
    <w:lvl w:ilvl="0" w:tplc="04090005">
      <w:start w:val="1"/>
      <w:numFmt w:val="bullet"/>
      <w:lvlText w:val=""/>
      <w:lvlJc w:val="left"/>
      <w:pPr>
        <w:tabs>
          <w:tab w:val="num" w:pos="360"/>
        </w:tabs>
        <w:ind w:left="360" w:hanging="360"/>
      </w:pPr>
      <w:rPr>
        <w:rFonts w:ascii="Wingdings" w:hAnsi="Wingdings" w:hint="default"/>
      </w:rPr>
    </w:lvl>
    <w:lvl w:ilvl="1" w:tplc="CD480046">
      <w:start w:val="1"/>
      <w:numFmt w:val="lowerLetter"/>
      <w:lvlText w:val="%2."/>
      <w:lvlJc w:val="left"/>
      <w:pPr>
        <w:tabs>
          <w:tab w:val="num" w:pos="1080"/>
        </w:tabs>
        <w:ind w:left="1080" w:hanging="360"/>
      </w:pPr>
      <w:rPr>
        <w:rFonts w:ascii="Times New Roman" w:eastAsia="Times New Roman" w:hAnsi="Times New Roman" w:cs="Times New Roman"/>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15:restartNumberingAfterBreak="0">
    <w:nsid w:val="63076293"/>
    <w:multiLevelType w:val="hybridMultilevel"/>
    <w:tmpl w:val="F7CCE40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3B0108B"/>
    <w:multiLevelType w:val="hybridMultilevel"/>
    <w:tmpl w:val="D190190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41369B9"/>
    <w:multiLevelType w:val="hybridMultilevel"/>
    <w:tmpl w:val="3D4E5862"/>
    <w:lvl w:ilvl="0" w:tplc="2244E37E">
      <w:numFmt w:val="bullet"/>
      <w:lvlText w:val=""/>
      <w:lvlJc w:val="left"/>
      <w:pPr>
        <w:ind w:left="720" w:hanging="360"/>
      </w:pPr>
      <w:rPr>
        <w:rFonts w:ascii="Symbol" w:eastAsia="Symbol" w:hAnsi="Symbol" w:cs="Symbol" w:hint="default"/>
        <w:b w:val="0"/>
        <w:bCs w:val="0"/>
        <w:i w:val="0"/>
        <w:iCs w:val="0"/>
        <w:spacing w:val="0"/>
        <w:w w:val="99"/>
        <w:sz w:val="24"/>
        <w:szCs w:val="24"/>
        <w:lang w:val="en-US" w:eastAsia="en-US" w:bidi="ar-SA"/>
      </w:rPr>
    </w:lvl>
    <w:lvl w:ilvl="1" w:tplc="E4FE6794">
      <w:numFmt w:val="bullet"/>
      <w:lvlText w:val="•"/>
      <w:lvlJc w:val="left"/>
      <w:pPr>
        <w:ind w:left="1656" w:hanging="360"/>
      </w:pPr>
      <w:rPr>
        <w:rFonts w:hint="default"/>
        <w:lang w:val="en-US" w:eastAsia="en-US" w:bidi="ar-SA"/>
      </w:rPr>
    </w:lvl>
    <w:lvl w:ilvl="2" w:tplc="FD403F36">
      <w:numFmt w:val="bullet"/>
      <w:lvlText w:val="•"/>
      <w:lvlJc w:val="left"/>
      <w:pPr>
        <w:ind w:left="2592" w:hanging="360"/>
      </w:pPr>
      <w:rPr>
        <w:rFonts w:hint="default"/>
        <w:lang w:val="en-US" w:eastAsia="en-US" w:bidi="ar-SA"/>
      </w:rPr>
    </w:lvl>
    <w:lvl w:ilvl="3" w:tplc="47BA190C">
      <w:numFmt w:val="bullet"/>
      <w:lvlText w:val="•"/>
      <w:lvlJc w:val="left"/>
      <w:pPr>
        <w:ind w:left="3528" w:hanging="360"/>
      </w:pPr>
      <w:rPr>
        <w:rFonts w:hint="default"/>
        <w:lang w:val="en-US" w:eastAsia="en-US" w:bidi="ar-SA"/>
      </w:rPr>
    </w:lvl>
    <w:lvl w:ilvl="4" w:tplc="53F2CEA8">
      <w:numFmt w:val="bullet"/>
      <w:lvlText w:val="•"/>
      <w:lvlJc w:val="left"/>
      <w:pPr>
        <w:ind w:left="4464" w:hanging="360"/>
      </w:pPr>
      <w:rPr>
        <w:rFonts w:hint="default"/>
        <w:lang w:val="en-US" w:eastAsia="en-US" w:bidi="ar-SA"/>
      </w:rPr>
    </w:lvl>
    <w:lvl w:ilvl="5" w:tplc="93AE0B52">
      <w:numFmt w:val="bullet"/>
      <w:lvlText w:val="•"/>
      <w:lvlJc w:val="left"/>
      <w:pPr>
        <w:ind w:left="5400" w:hanging="360"/>
      </w:pPr>
      <w:rPr>
        <w:rFonts w:hint="default"/>
        <w:lang w:val="en-US" w:eastAsia="en-US" w:bidi="ar-SA"/>
      </w:rPr>
    </w:lvl>
    <w:lvl w:ilvl="6" w:tplc="945CF444">
      <w:numFmt w:val="bullet"/>
      <w:lvlText w:val="•"/>
      <w:lvlJc w:val="left"/>
      <w:pPr>
        <w:ind w:left="6336" w:hanging="360"/>
      </w:pPr>
      <w:rPr>
        <w:rFonts w:hint="default"/>
        <w:lang w:val="en-US" w:eastAsia="en-US" w:bidi="ar-SA"/>
      </w:rPr>
    </w:lvl>
    <w:lvl w:ilvl="7" w:tplc="69405C18">
      <w:numFmt w:val="bullet"/>
      <w:lvlText w:val="•"/>
      <w:lvlJc w:val="left"/>
      <w:pPr>
        <w:ind w:left="7272" w:hanging="360"/>
      </w:pPr>
      <w:rPr>
        <w:rFonts w:hint="default"/>
        <w:lang w:val="en-US" w:eastAsia="en-US" w:bidi="ar-SA"/>
      </w:rPr>
    </w:lvl>
    <w:lvl w:ilvl="8" w:tplc="951CE804">
      <w:numFmt w:val="bullet"/>
      <w:lvlText w:val="•"/>
      <w:lvlJc w:val="left"/>
      <w:pPr>
        <w:ind w:left="8208" w:hanging="360"/>
      </w:pPr>
      <w:rPr>
        <w:rFonts w:hint="default"/>
        <w:lang w:val="en-US" w:eastAsia="en-US" w:bidi="ar-SA"/>
      </w:rPr>
    </w:lvl>
  </w:abstractNum>
  <w:abstractNum w:abstractNumId="228" w15:restartNumberingAfterBreak="0">
    <w:nsid w:val="648D4DC4"/>
    <w:multiLevelType w:val="hybridMultilevel"/>
    <w:tmpl w:val="45FE71F6"/>
    <w:lvl w:ilvl="0" w:tplc="6F1A9758">
      <w:start w:val="1"/>
      <w:numFmt w:val="decimal"/>
      <w:lvlText w:val="%1."/>
      <w:lvlJc w:val="left"/>
      <w:pPr>
        <w:ind w:left="900" w:hanging="360"/>
      </w:pPr>
      <w:rPr>
        <w:rFonts w:ascii="Arial Narrow" w:eastAsia="Arial Narrow" w:hAnsi="Arial Narrow" w:cs="Arial Narrow" w:hint="default"/>
        <w:b w:val="0"/>
        <w:bCs w:val="0"/>
        <w:i w:val="0"/>
        <w:iCs w:val="0"/>
        <w:spacing w:val="0"/>
        <w:w w:val="99"/>
        <w:sz w:val="24"/>
        <w:szCs w:val="24"/>
        <w:lang w:val="en-US" w:eastAsia="en-US" w:bidi="ar-SA"/>
      </w:rPr>
    </w:lvl>
    <w:lvl w:ilvl="1" w:tplc="AE8E0096">
      <w:start w:val="1"/>
      <w:numFmt w:val="lowerLetter"/>
      <w:lvlText w:val="%2."/>
      <w:lvlJc w:val="left"/>
      <w:pPr>
        <w:ind w:left="1620" w:hanging="360"/>
      </w:pPr>
      <w:rPr>
        <w:rFonts w:ascii="Arial Narrow" w:eastAsia="Arial Narrow" w:hAnsi="Arial Narrow" w:cs="Arial Narrow" w:hint="default"/>
        <w:b w:val="0"/>
        <w:bCs w:val="0"/>
        <w:i w:val="0"/>
        <w:iCs w:val="0"/>
        <w:spacing w:val="0"/>
        <w:w w:val="99"/>
        <w:sz w:val="24"/>
        <w:szCs w:val="24"/>
        <w:lang w:val="en-US" w:eastAsia="en-US" w:bidi="ar-SA"/>
      </w:rPr>
    </w:lvl>
    <w:lvl w:ilvl="2" w:tplc="D0029408">
      <w:numFmt w:val="bullet"/>
      <w:lvlText w:val="•"/>
      <w:lvlJc w:val="left"/>
      <w:pPr>
        <w:ind w:left="2560" w:hanging="360"/>
      </w:pPr>
      <w:rPr>
        <w:rFonts w:hint="default"/>
        <w:lang w:val="en-US" w:eastAsia="en-US" w:bidi="ar-SA"/>
      </w:rPr>
    </w:lvl>
    <w:lvl w:ilvl="3" w:tplc="6E88E85E">
      <w:numFmt w:val="bullet"/>
      <w:lvlText w:val="•"/>
      <w:lvlJc w:val="left"/>
      <w:pPr>
        <w:ind w:left="3500" w:hanging="360"/>
      </w:pPr>
      <w:rPr>
        <w:rFonts w:hint="default"/>
        <w:lang w:val="en-US" w:eastAsia="en-US" w:bidi="ar-SA"/>
      </w:rPr>
    </w:lvl>
    <w:lvl w:ilvl="4" w:tplc="1C20529A">
      <w:numFmt w:val="bullet"/>
      <w:lvlText w:val="•"/>
      <w:lvlJc w:val="left"/>
      <w:pPr>
        <w:ind w:left="4440" w:hanging="360"/>
      </w:pPr>
      <w:rPr>
        <w:rFonts w:hint="default"/>
        <w:lang w:val="en-US" w:eastAsia="en-US" w:bidi="ar-SA"/>
      </w:rPr>
    </w:lvl>
    <w:lvl w:ilvl="5" w:tplc="6C18527E">
      <w:numFmt w:val="bullet"/>
      <w:lvlText w:val="•"/>
      <w:lvlJc w:val="left"/>
      <w:pPr>
        <w:ind w:left="5380" w:hanging="360"/>
      </w:pPr>
      <w:rPr>
        <w:rFonts w:hint="default"/>
        <w:lang w:val="en-US" w:eastAsia="en-US" w:bidi="ar-SA"/>
      </w:rPr>
    </w:lvl>
    <w:lvl w:ilvl="6" w:tplc="14602588">
      <w:numFmt w:val="bullet"/>
      <w:lvlText w:val="•"/>
      <w:lvlJc w:val="left"/>
      <w:pPr>
        <w:ind w:left="6320" w:hanging="360"/>
      </w:pPr>
      <w:rPr>
        <w:rFonts w:hint="default"/>
        <w:lang w:val="en-US" w:eastAsia="en-US" w:bidi="ar-SA"/>
      </w:rPr>
    </w:lvl>
    <w:lvl w:ilvl="7" w:tplc="308CE582">
      <w:numFmt w:val="bullet"/>
      <w:lvlText w:val="•"/>
      <w:lvlJc w:val="left"/>
      <w:pPr>
        <w:ind w:left="7260" w:hanging="360"/>
      </w:pPr>
      <w:rPr>
        <w:rFonts w:hint="default"/>
        <w:lang w:val="en-US" w:eastAsia="en-US" w:bidi="ar-SA"/>
      </w:rPr>
    </w:lvl>
    <w:lvl w:ilvl="8" w:tplc="5316CB1A">
      <w:numFmt w:val="bullet"/>
      <w:lvlText w:val="•"/>
      <w:lvlJc w:val="left"/>
      <w:pPr>
        <w:ind w:left="8200" w:hanging="360"/>
      </w:pPr>
      <w:rPr>
        <w:rFonts w:hint="default"/>
        <w:lang w:val="en-US" w:eastAsia="en-US" w:bidi="ar-SA"/>
      </w:rPr>
    </w:lvl>
  </w:abstractNum>
  <w:abstractNum w:abstractNumId="229" w15:restartNumberingAfterBreak="0">
    <w:nsid w:val="649044E2"/>
    <w:multiLevelType w:val="hybridMultilevel"/>
    <w:tmpl w:val="2B42EC56"/>
    <w:lvl w:ilvl="0" w:tplc="DE14573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15:restartNumberingAfterBreak="0">
    <w:nsid w:val="64B13776"/>
    <w:multiLevelType w:val="hybridMultilevel"/>
    <w:tmpl w:val="BE4CE7A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5111169"/>
    <w:multiLevelType w:val="hybridMultilevel"/>
    <w:tmpl w:val="3CFCF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5251488"/>
    <w:multiLevelType w:val="hybridMultilevel"/>
    <w:tmpl w:val="9504643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557146C"/>
    <w:multiLevelType w:val="hybridMultilevel"/>
    <w:tmpl w:val="491AE8E8"/>
    <w:lvl w:ilvl="0" w:tplc="BA304FC6">
      <w:numFmt w:val="bullet"/>
      <w:lvlText w:val=""/>
      <w:lvlJc w:val="left"/>
      <w:pPr>
        <w:ind w:left="720" w:hanging="360"/>
      </w:pPr>
      <w:rPr>
        <w:rFonts w:ascii="Wingdings" w:eastAsia="Wingdings" w:hAnsi="Wingdings" w:cs="Wingdings" w:hint="default"/>
        <w:b w:val="0"/>
        <w:bCs w:val="0"/>
        <w:i w:val="0"/>
        <w:iCs w:val="0"/>
        <w:spacing w:val="0"/>
        <w:w w:val="99"/>
        <w:sz w:val="24"/>
        <w:szCs w:val="24"/>
        <w:lang w:val="en-US" w:eastAsia="en-US" w:bidi="ar-SA"/>
      </w:rPr>
    </w:lvl>
    <w:lvl w:ilvl="1" w:tplc="E46EE90C">
      <w:numFmt w:val="bullet"/>
      <w:lvlText w:val="•"/>
      <w:lvlJc w:val="left"/>
      <w:pPr>
        <w:ind w:left="1656" w:hanging="360"/>
      </w:pPr>
      <w:rPr>
        <w:rFonts w:hint="default"/>
        <w:lang w:val="en-US" w:eastAsia="en-US" w:bidi="ar-SA"/>
      </w:rPr>
    </w:lvl>
    <w:lvl w:ilvl="2" w:tplc="2B76D336">
      <w:numFmt w:val="bullet"/>
      <w:lvlText w:val="•"/>
      <w:lvlJc w:val="left"/>
      <w:pPr>
        <w:ind w:left="2592" w:hanging="360"/>
      </w:pPr>
      <w:rPr>
        <w:rFonts w:hint="default"/>
        <w:lang w:val="en-US" w:eastAsia="en-US" w:bidi="ar-SA"/>
      </w:rPr>
    </w:lvl>
    <w:lvl w:ilvl="3" w:tplc="7458C168">
      <w:numFmt w:val="bullet"/>
      <w:lvlText w:val="•"/>
      <w:lvlJc w:val="left"/>
      <w:pPr>
        <w:ind w:left="3528" w:hanging="360"/>
      </w:pPr>
      <w:rPr>
        <w:rFonts w:hint="default"/>
        <w:lang w:val="en-US" w:eastAsia="en-US" w:bidi="ar-SA"/>
      </w:rPr>
    </w:lvl>
    <w:lvl w:ilvl="4" w:tplc="2CAAC7B8">
      <w:numFmt w:val="bullet"/>
      <w:lvlText w:val="•"/>
      <w:lvlJc w:val="left"/>
      <w:pPr>
        <w:ind w:left="4464" w:hanging="360"/>
      </w:pPr>
      <w:rPr>
        <w:rFonts w:hint="default"/>
        <w:lang w:val="en-US" w:eastAsia="en-US" w:bidi="ar-SA"/>
      </w:rPr>
    </w:lvl>
    <w:lvl w:ilvl="5" w:tplc="7D7C615C">
      <w:numFmt w:val="bullet"/>
      <w:lvlText w:val="•"/>
      <w:lvlJc w:val="left"/>
      <w:pPr>
        <w:ind w:left="5400" w:hanging="360"/>
      </w:pPr>
      <w:rPr>
        <w:rFonts w:hint="default"/>
        <w:lang w:val="en-US" w:eastAsia="en-US" w:bidi="ar-SA"/>
      </w:rPr>
    </w:lvl>
    <w:lvl w:ilvl="6" w:tplc="893E6FFA">
      <w:numFmt w:val="bullet"/>
      <w:lvlText w:val="•"/>
      <w:lvlJc w:val="left"/>
      <w:pPr>
        <w:ind w:left="6336" w:hanging="360"/>
      </w:pPr>
      <w:rPr>
        <w:rFonts w:hint="default"/>
        <w:lang w:val="en-US" w:eastAsia="en-US" w:bidi="ar-SA"/>
      </w:rPr>
    </w:lvl>
    <w:lvl w:ilvl="7" w:tplc="4D7C10AA">
      <w:numFmt w:val="bullet"/>
      <w:lvlText w:val="•"/>
      <w:lvlJc w:val="left"/>
      <w:pPr>
        <w:ind w:left="7272" w:hanging="360"/>
      </w:pPr>
      <w:rPr>
        <w:rFonts w:hint="default"/>
        <w:lang w:val="en-US" w:eastAsia="en-US" w:bidi="ar-SA"/>
      </w:rPr>
    </w:lvl>
    <w:lvl w:ilvl="8" w:tplc="ACBE6136">
      <w:numFmt w:val="bullet"/>
      <w:lvlText w:val="•"/>
      <w:lvlJc w:val="left"/>
      <w:pPr>
        <w:ind w:left="8208" w:hanging="360"/>
      </w:pPr>
      <w:rPr>
        <w:rFonts w:hint="default"/>
        <w:lang w:val="en-US" w:eastAsia="en-US" w:bidi="ar-SA"/>
      </w:rPr>
    </w:lvl>
  </w:abstractNum>
  <w:abstractNum w:abstractNumId="234" w15:restartNumberingAfterBreak="0">
    <w:nsid w:val="65CE550C"/>
    <w:multiLevelType w:val="hybridMultilevel"/>
    <w:tmpl w:val="74C2CA9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65E8504E"/>
    <w:multiLevelType w:val="hybridMultilevel"/>
    <w:tmpl w:val="1AACB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6005966"/>
    <w:multiLevelType w:val="hybridMultilevel"/>
    <w:tmpl w:val="D96A6BF8"/>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6174C32"/>
    <w:multiLevelType w:val="hybridMultilevel"/>
    <w:tmpl w:val="A25E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72C5E47"/>
    <w:multiLevelType w:val="hybridMultilevel"/>
    <w:tmpl w:val="047C61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7491761"/>
    <w:multiLevelType w:val="hybridMultilevel"/>
    <w:tmpl w:val="244497F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7612ECD"/>
    <w:multiLevelType w:val="hybridMultilevel"/>
    <w:tmpl w:val="3EA6B1B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7976311"/>
    <w:multiLevelType w:val="hybridMultilevel"/>
    <w:tmpl w:val="0BAAD71C"/>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15:restartNumberingAfterBreak="0">
    <w:nsid w:val="683B6392"/>
    <w:multiLevelType w:val="hybridMultilevel"/>
    <w:tmpl w:val="56CC612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94E17EF"/>
    <w:multiLevelType w:val="hybridMultilevel"/>
    <w:tmpl w:val="E626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A161AA2"/>
    <w:multiLevelType w:val="hybridMultilevel"/>
    <w:tmpl w:val="D47E667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A174951"/>
    <w:multiLevelType w:val="hybridMultilevel"/>
    <w:tmpl w:val="2FCE78C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AF34B79"/>
    <w:multiLevelType w:val="hybridMultilevel"/>
    <w:tmpl w:val="65EE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B0C032D"/>
    <w:multiLevelType w:val="hybridMultilevel"/>
    <w:tmpl w:val="FCC82FCE"/>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B4619E5"/>
    <w:multiLevelType w:val="hybridMultilevel"/>
    <w:tmpl w:val="6D3E84A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9" w15:restartNumberingAfterBreak="0">
    <w:nsid w:val="6B835BEE"/>
    <w:multiLevelType w:val="hybridMultilevel"/>
    <w:tmpl w:val="FE60496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C6A5B8C"/>
    <w:multiLevelType w:val="hybridMultilevel"/>
    <w:tmpl w:val="CD1E8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C8E6515"/>
    <w:multiLevelType w:val="hybridMultilevel"/>
    <w:tmpl w:val="81A8A2B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2" w15:restartNumberingAfterBreak="0">
    <w:nsid w:val="6CE30F07"/>
    <w:multiLevelType w:val="hybridMultilevel"/>
    <w:tmpl w:val="C382CD14"/>
    <w:lvl w:ilvl="0" w:tplc="D996DB0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15:restartNumberingAfterBreak="0">
    <w:nsid w:val="6D62290B"/>
    <w:multiLevelType w:val="hybridMultilevel"/>
    <w:tmpl w:val="76D8D7E0"/>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D6A4F2F"/>
    <w:multiLevelType w:val="hybridMultilevel"/>
    <w:tmpl w:val="162E4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DE77B83"/>
    <w:multiLevelType w:val="hybridMultilevel"/>
    <w:tmpl w:val="828A4D20"/>
    <w:lvl w:ilvl="0" w:tplc="B322B3CA">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DFB752E"/>
    <w:multiLevelType w:val="hybridMultilevel"/>
    <w:tmpl w:val="622E120E"/>
    <w:lvl w:ilvl="0" w:tplc="FFFFFFFF">
      <w:start w:val="1"/>
      <w:numFmt w:val="bullet"/>
      <w:lvlText w:val="q"/>
      <w:lvlJc w:val="left"/>
      <w:pPr>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6E5C1144"/>
    <w:multiLevelType w:val="hybridMultilevel"/>
    <w:tmpl w:val="4764388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EDF2A21"/>
    <w:multiLevelType w:val="hybridMultilevel"/>
    <w:tmpl w:val="C396FDC2"/>
    <w:lvl w:ilvl="0" w:tplc="B322B3CA">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01D4E52"/>
    <w:multiLevelType w:val="hybridMultilevel"/>
    <w:tmpl w:val="EA6CBB9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04260DD"/>
    <w:multiLevelType w:val="hybridMultilevel"/>
    <w:tmpl w:val="9B7087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0BC34D0"/>
    <w:multiLevelType w:val="hybridMultilevel"/>
    <w:tmpl w:val="7A52313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10B0DA3"/>
    <w:multiLevelType w:val="hybridMultilevel"/>
    <w:tmpl w:val="68FC27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716621D1"/>
    <w:multiLevelType w:val="hybridMultilevel"/>
    <w:tmpl w:val="E8F819A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1BD2EF8"/>
    <w:multiLevelType w:val="hybridMultilevel"/>
    <w:tmpl w:val="1CEAACEA"/>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1D36939"/>
    <w:multiLevelType w:val="hybridMultilevel"/>
    <w:tmpl w:val="FD16C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1D847B2"/>
    <w:multiLevelType w:val="hybridMultilevel"/>
    <w:tmpl w:val="679AE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23E0AA1"/>
    <w:multiLevelType w:val="hybridMultilevel"/>
    <w:tmpl w:val="F1225BE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2533970"/>
    <w:multiLevelType w:val="hybridMultilevel"/>
    <w:tmpl w:val="8DFC99E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28403D0"/>
    <w:multiLevelType w:val="hybridMultilevel"/>
    <w:tmpl w:val="E0DCE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2A570BC"/>
    <w:multiLevelType w:val="hybridMultilevel"/>
    <w:tmpl w:val="63DE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2EC203B"/>
    <w:multiLevelType w:val="hybridMultilevel"/>
    <w:tmpl w:val="47C6FD8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37E0ABB"/>
    <w:multiLevelType w:val="hybridMultilevel"/>
    <w:tmpl w:val="8D16E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3A67D58"/>
    <w:multiLevelType w:val="hybridMultilevel"/>
    <w:tmpl w:val="E4201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4181D53"/>
    <w:multiLevelType w:val="hybridMultilevel"/>
    <w:tmpl w:val="CA5E1F5E"/>
    <w:lvl w:ilvl="0" w:tplc="B322B3CA">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495404C"/>
    <w:multiLevelType w:val="hybridMultilevel"/>
    <w:tmpl w:val="C85AD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4BE6946"/>
    <w:multiLevelType w:val="hybridMultilevel"/>
    <w:tmpl w:val="F274D0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5965C09"/>
    <w:multiLevelType w:val="hybridMultilevel"/>
    <w:tmpl w:val="FF40E34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5D12C7C"/>
    <w:multiLevelType w:val="hybridMultilevel"/>
    <w:tmpl w:val="F6825976"/>
    <w:lvl w:ilvl="0" w:tplc="D1E270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75EA6AEB"/>
    <w:multiLevelType w:val="hybridMultilevel"/>
    <w:tmpl w:val="01F0C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73C0DB0"/>
    <w:multiLevelType w:val="hybridMultilevel"/>
    <w:tmpl w:val="B820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78E43FA"/>
    <w:multiLevelType w:val="hybridMultilevel"/>
    <w:tmpl w:val="EE7E1630"/>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77A71179"/>
    <w:multiLevelType w:val="hybridMultilevel"/>
    <w:tmpl w:val="12E411C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85D64D3"/>
    <w:multiLevelType w:val="hybridMultilevel"/>
    <w:tmpl w:val="8FC02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8790B93"/>
    <w:multiLevelType w:val="hybridMultilevel"/>
    <w:tmpl w:val="4E6ABA62"/>
    <w:lvl w:ilvl="0" w:tplc="D996DB0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790E5E43"/>
    <w:multiLevelType w:val="hybridMultilevel"/>
    <w:tmpl w:val="9166706C"/>
    <w:lvl w:ilvl="0" w:tplc="CDE2E936">
      <w:start w:val="1"/>
      <w:numFmt w:val="decimal"/>
      <w:lvlText w:val="%1."/>
      <w:lvlJc w:val="left"/>
      <w:pPr>
        <w:ind w:left="1440" w:hanging="720"/>
      </w:pPr>
      <w:rPr>
        <w:rFonts w:hint="default"/>
      </w:rPr>
    </w:lvl>
    <w:lvl w:ilvl="1" w:tplc="507AD440">
      <w:start w:val="1"/>
      <w:numFmt w:val="lowerLetter"/>
      <w:lvlText w:val="%2."/>
      <w:lvlJc w:val="left"/>
      <w:pPr>
        <w:ind w:left="2160" w:hanging="72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792961F6"/>
    <w:multiLevelType w:val="hybridMultilevel"/>
    <w:tmpl w:val="CDC2060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97435FF"/>
    <w:multiLevelType w:val="hybridMultilevel"/>
    <w:tmpl w:val="C28CE8EE"/>
    <w:lvl w:ilvl="0" w:tplc="CDE2E93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797F60C8"/>
    <w:multiLevelType w:val="hybridMultilevel"/>
    <w:tmpl w:val="229AD4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9E05931"/>
    <w:multiLevelType w:val="hybridMultilevel"/>
    <w:tmpl w:val="0D9ECA46"/>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A572B13"/>
    <w:multiLevelType w:val="hybridMultilevel"/>
    <w:tmpl w:val="BA50FDFA"/>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ptos" w:eastAsiaTheme="minorHAnsi" w:hAnsi="Aptos" w:cstheme="minorBidi" w:hint="default"/>
      </w:rPr>
    </w:lvl>
    <w:lvl w:ilvl="2" w:tplc="FFFFFFFF">
      <w:start w:val="4"/>
      <w:numFmt w:val="bullet"/>
      <w:lvlText w:val="-"/>
      <w:lvlJc w:val="left"/>
      <w:pPr>
        <w:ind w:left="2160" w:hanging="360"/>
      </w:pPr>
      <w:rPr>
        <w:rFonts w:ascii="Aptos" w:eastAsiaTheme="minorHAnsi" w:hAnsi="Apto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1" w15:restartNumberingAfterBreak="0">
    <w:nsid w:val="7A5F7264"/>
    <w:multiLevelType w:val="hybridMultilevel"/>
    <w:tmpl w:val="944469A0"/>
    <w:lvl w:ilvl="0" w:tplc="AF2237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15:restartNumberingAfterBreak="0">
    <w:nsid w:val="7A957A8C"/>
    <w:multiLevelType w:val="hybridMultilevel"/>
    <w:tmpl w:val="200E1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BB409EF"/>
    <w:multiLevelType w:val="hybridMultilevel"/>
    <w:tmpl w:val="58DEBC06"/>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ptos" w:eastAsiaTheme="minorHAnsi" w:hAnsi="Aptos" w:cstheme="minorBidi" w:hint="default"/>
      </w:rPr>
    </w:lvl>
    <w:lvl w:ilvl="2" w:tplc="FFFFFFFF">
      <w:start w:val="4"/>
      <w:numFmt w:val="bullet"/>
      <w:lvlText w:val="-"/>
      <w:lvlJc w:val="left"/>
      <w:pPr>
        <w:ind w:left="2160" w:hanging="360"/>
      </w:pPr>
      <w:rPr>
        <w:rFonts w:ascii="Aptos" w:eastAsiaTheme="minorHAnsi" w:hAnsi="Apto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4" w15:restartNumberingAfterBreak="0">
    <w:nsid w:val="7BEA0CF2"/>
    <w:multiLevelType w:val="hybridMultilevel"/>
    <w:tmpl w:val="A48C1426"/>
    <w:lvl w:ilvl="0" w:tplc="D1E270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7C11767B"/>
    <w:multiLevelType w:val="hybridMultilevel"/>
    <w:tmpl w:val="52CE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C3A04DD"/>
    <w:multiLevelType w:val="hybridMultilevel"/>
    <w:tmpl w:val="770807B2"/>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C692D85"/>
    <w:multiLevelType w:val="hybridMultilevel"/>
    <w:tmpl w:val="ECD66FD8"/>
    <w:lvl w:ilvl="0" w:tplc="FFFFFFFF">
      <w:start w:val="1"/>
      <w:numFmt w:val="bullet"/>
      <w:lvlText w:val="q"/>
      <w:lvlJc w:val="left"/>
      <w:pPr>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8" w15:restartNumberingAfterBreak="0">
    <w:nsid w:val="7D267A7E"/>
    <w:multiLevelType w:val="hybridMultilevel"/>
    <w:tmpl w:val="09B4BECC"/>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D35284C"/>
    <w:multiLevelType w:val="hybridMultilevel"/>
    <w:tmpl w:val="53C29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D3A71C9"/>
    <w:multiLevelType w:val="hybridMultilevel"/>
    <w:tmpl w:val="9D44E132"/>
    <w:lvl w:ilvl="0" w:tplc="D1E270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15:restartNumberingAfterBreak="0">
    <w:nsid w:val="7DAC7789"/>
    <w:multiLevelType w:val="hybridMultilevel"/>
    <w:tmpl w:val="3F90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E5E3D95"/>
    <w:multiLevelType w:val="hybridMultilevel"/>
    <w:tmpl w:val="5BB0D7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E763DF2"/>
    <w:multiLevelType w:val="hybridMultilevel"/>
    <w:tmpl w:val="41AA6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EE14CE9"/>
    <w:multiLevelType w:val="hybridMultilevel"/>
    <w:tmpl w:val="94B44FCA"/>
    <w:lvl w:ilvl="0" w:tplc="B322B3CA">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EEA327D"/>
    <w:multiLevelType w:val="hybridMultilevel"/>
    <w:tmpl w:val="6AFE04A4"/>
    <w:lvl w:ilvl="0" w:tplc="B322B3C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FF41788"/>
    <w:multiLevelType w:val="hybridMultilevel"/>
    <w:tmpl w:val="900CBC08"/>
    <w:lvl w:ilvl="0" w:tplc="04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69131558">
    <w:abstractNumId w:val="28"/>
  </w:num>
  <w:num w:numId="2" w16cid:durableId="1543051157">
    <w:abstractNumId w:val="207"/>
  </w:num>
  <w:num w:numId="3" w16cid:durableId="1020930333">
    <w:abstractNumId w:val="263"/>
  </w:num>
  <w:num w:numId="4" w16cid:durableId="10113902">
    <w:abstractNumId w:val="92"/>
  </w:num>
  <w:num w:numId="5" w16cid:durableId="1217857113">
    <w:abstractNumId w:val="256"/>
  </w:num>
  <w:num w:numId="6" w16cid:durableId="758333710">
    <w:abstractNumId w:val="286"/>
  </w:num>
  <w:num w:numId="7" w16cid:durableId="1011491907">
    <w:abstractNumId w:val="109"/>
  </w:num>
  <w:num w:numId="8" w16cid:durableId="872612784">
    <w:abstractNumId w:val="51"/>
  </w:num>
  <w:num w:numId="9" w16cid:durableId="169681320">
    <w:abstractNumId w:val="202"/>
  </w:num>
  <w:num w:numId="10" w16cid:durableId="1099525565">
    <w:abstractNumId w:val="83"/>
  </w:num>
  <w:num w:numId="11" w16cid:durableId="93524038">
    <w:abstractNumId w:val="298"/>
  </w:num>
  <w:num w:numId="12" w16cid:durableId="1805192576">
    <w:abstractNumId w:val="234"/>
  </w:num>
  <w:num w:numId="13" w16cid:durableId="722170594">
    <w:abstractNumId w:val="79"/>
  </w:num>
  <w:num w:numId="14" w16cid:durableId="1266034330">
    <w:abstractNumId w:val="90"/>
  </w:num>
  <w:num w:numId="15" w16cid:durableId="2134395584">
    <w:abstractNumId w:val="297"/>
  </w:num>
  <w:num w:numId="16" w16cid:durableId="1592352503">
    <w:abstractNumId w:val="243"/>
  </w:num>
  <w:num w:numId="17" w16cid:durableId="2026784162">
    <w:abstractNumId w:val="81"/>
  </w:num>
  <w:num w:numId="18" w16cid:durableId="23871222">
    <w:abstractNumId w:val="89"/>
  </w:num>
  <w:num w:numId="19" w16cid:durableId="1481312034">
    <w:abstractNumId w:val="150"/>
  </w:num>
  <w:num w:numId="20" w16cid:durableId="1692678876">
    <w:abstractNumId w:val="161"/>
  </w:num>
  <w:num w:numId="21" w16cid:durableId="1712682884">
    <w:abstractNumId w:val="152"/>
  </w:num>
  <w:num w:numId="22" w16cid:durableId="283464194">
    <w:abstractNumId w:val="196"/>
  </w:num>
  <w:num w:numId="23" w16cid:durableId="456263862">
    <w:abstractNumId w:val="195"/>
  </w:num>
  <w:num w:numId="24" w16cid:durableId="1899168410">
    <w:abstractNumId w:val="20"/>
  </w:num>
  <w:num w:numId="25" w16cid:durableId="562447130">
    <w:abstractNumId w:val="8"/>
  </w:num>
  <w:num w:numId="26" w16cid:durableId="726760601">
    <w:abstractNumId w:val="208"/>
  </w:num>
  <w:num w:numId="27" w16cid:durableId="485975143">
    <w:abstractNumId w:val="61"/>
  </w:num>
  <w:num w:numId="28" w16cid:durableId="1964378970">
    <w:abstractNumId w:val="80"/>
  </w:num>
  <w:num w:numId="29" w16cid:durableId="1383360967">
    <w:abstractNumId w:val="133"/>
  </w:num>
  <w:num w:numId="30" w16cid:durableId="1738237158">
    <w:abstractNumId w:val="74"/>
  </w:num>
  <w:num w:numId="31" w16cid:durableId="970669398">
    <w:abstractNumId w:val="205"/>
  </w:num>
  <w:num w:numId="32" w16cid:durableId="1936160592">
    <w:abstractNumId w:val="17"/>
  </w:num>
  <w:num w:numId="33" w16cid:durableId="404181917">
    <w:abstractNumId w:val="269"/>
  </w:num>
  <w:num w:numId="34" w16cid:durableId="1194031612">
    <w:abstractNumId w:val="144"/>
  </w:num>
  <w:num w:numId="35" w16cid:durableId="595484654">
    <w:abstractNumId w:val="149"/>
  </w:num>
  <w:num w:numId="36" w16cid:durableId="1621688500">
    <w:abstractNumId w:val="284"/>
  </w:num>
  <w:num w:numId="37" w16cid:durableId="578756701">
    <w:abstractNumId w:val="114"/>
  </w:num>
  <w:num w:numId="38" w16cid:durableId="947737667">
    <w:abstractNumId w:val="181"/>
  </w:num>
  <w:num w:numId="39" w16cid:durableId="39595724">
    <w:abstractNumId w:val="11"/>
  </w:num>
  <w:num w:numId="40" w16cid:durableId="411440044">
    <w:abstractNumId w:val="54"/>
  </w:num>
  <w:num w:numId="41" w16cid:durableId="444227641">
    <w:abstractNumId w:val="85"/>
  </w:num>
  <w:num w:numId="42" w16cid:durableId="2050101546">
    <w:abstractNumId w:val="99"/>
  </w:num>
  <w:num w:numId="43" w16cid:durableId="1090155109">
    <w:abstractNumId w:val="250"/>
  </w:num>
  <w:num w:numId="44" w16cid:durableId="1659309336">
    <w:abstractNumId w:val="266"/>
  </w:num>
  <w:num w:numId="45" w16cid:durableId="1166507463">
    <w:abstractNumId w:val="14"/>
  </w:num>
  <w:num w:numId="46" w16cid:durableId="622077297">
    <w:abstractNumId w:val="49"/>
  </w:num>
  <w:num w:numId="47" w16cid:durableId="1558934330">
    <w:abstractNumId w:val="176"/>
  </w:num>
  <w:num w:numId="48" w16cid:durableId="771783458">
    <w:abstractNumId w:val="91"/>
  </w:num>
  <w:num w:numId="49" w16cid:durableId="883442704">
    <w:abstractNumId w:val="165"/>
  </w:num>
  <w:num w:numId="50" w16cid:durableId="736786927">
    <w:abstractNumId w:val="22"/>
  </w:num>
  <w:num w:numId="51" w16cid:durableId="1974092933">
    <w:abstractNumId w:val="191"/>
  </w:num>
  <w:num w:numId="52" w16cid:durableId="626350722">
    <w:abstractNumId w:val="283"/>
  </w:num>
  <w:num w:numId="53" w16cid:durableId="1064065779">
    <w:abstractNumId w:val="184"/>
  </w:num>
  <w:num w:numId="54" w16cid:durableId="164322270">
    <w:abstractNumId w:val="43"/>
  </w:num>
  <w:num w:numId="55" w16cid:durableId="1297643773">
    <w:abstractNumId w:val="252"/>
  </w:num>
  <w:num w:numId="56" w16cid:durableId="1276905118">
    <w:abstractNumId w:val="148"/>
  </w:num>
  <w:num w:numId="57" w16cid:durableId="480117127">
    <w:abstractNumId w:val="68"/>
  </w:num>
  <w:num w:numId="58" w16cid:durableId="702247919">
    <w:abstractNumId w:val="33"/>
  </w:num>
  <w:num w:numId="59" w16cid:durableId="1544362011">
    <w:abstractNumId w:val="158"/>
  </w:num>
  <w:num w:numId="60" w16cid:durableId="789662691">
    <w:abstractNumId w:val="285"/>
  </w:num>
  <w:num w:numId="61" w16cid:durableId="1949196211">
    <w:abstractNumId w:val="281"/>
  </w:num>
  <w:num w:numId="62" w16cid:durableId="1714309435">
    <w:abstractNumId w:val="107"/>
  </w:num>
  <w:num w:numId="63" w16cid:durableId="718476137">
    <w:abstractNumId w:val="110"/>
  </w:num>
  <w:num w:numId="64" w16cid:durableId="1649090997">
    <w:abstractNumId w:val="120"/>
  </w:num>
  <w:num w:numId="65" w16cid:durableId="96994089">
    <w:abstractNumId w:val="55"/>
  </w:num>
  <w:num w:numId="66" w16cid:durableId="342783948">
    <w:abstractNumId w:val="41"/>
  </w:num>
  <w:num w:numId="67" w16cid:durableId="2099717138">
    <w:abstractNumId w:val="241"/>
  </w:num>
  <w:num w:numId="68" w16cid:durableId="1510826717">
    <w:abstractNumId w:val="12"/>
  </w:num>
  <w:num w:numId="69" w16cid:durableId="960498520">
    <w:abstractNumId w:val="287"/>
  </w:num>
  <w:num w:numId="70" w16cid:durableId="726925454">
    <w:abstractNumId w:val="46"/>
  </w:num>
  <w:num w:numId="71" w16cid:durableId="1182235454">
    <w:abstractNumId w:val="154"/>
  </w:num>
  <w:num w:numId="72" w16cid:durableId="587858424">
    <w:abstractNumId w:val="29"/>
  </w:num>
  <w:num w:numId="73" w16cid:durableId="1249271899">
    <w:abstractNumId w:val="203"/>
  </w:num>
  <w:num w:numId="74" w16cid:durableId="1014917789">
    <w:abstractNumId w:val="93"/>
  </w:num>
  <w:num w:numId="75" w16cid:durableId="1284534656">
    <w:abstractNumId w:val="211"/>
  </w:num>
  <w:num w:numId="76" w16cid:durableId="1182940362">
    <w:abstractNumId w:val="129"/>
  </w:num>
  <w:num w:numId="77" w16cid:durableId="403530865">
    <w:abstractNumId w:val="185"/>
  </w:num>
  <w:num w:numId="78" w16cid:durableId="1364675231">
    <w:abstractNumId w:val="189"/>
  </w:num>
  <w:num w:numId="79" w16cid:durableId="69357277">
    <w:abstractNumId w:val="87"/>
  </w:num>
  <w:num w:numId="80" w16cid:durableId="928581333">
    <w:abstractNumId w:val="84"/>
  </w:num>
  <w:num w:numId="81" w16cid:durableId="533268638">
    <w:abstractNumId w:val="56"/>
  </w:num>
  <w:num w:numId="82" w16cid:durableId="1570575252">
    <w:abstractNumId w:val="77"/>
  </w:num>
  <w:num w:numId="83" w16cid:durableId="1711608954">
    <w:abstractNumId w:val="5"/>
  </w:num>
  <w:num w:numId="84" w16cid:durableId="2125348005">
    <w:abstractNumId w:val="291"/>
  </w:num>
  <w:num w:numId="85" w16cid:durableId="1883126889">
    <w:abstractNumId w:val="6"/>
  </w:num>
  <w:num w:numId="86" w16cid:durableId="1389497676">
    <w:abstractNumId w:val="58"/>
  </w:num>
  <w:num w:numId="87" w16cid:durableId="1512374866">
    <w:abstractNumId w:val="9"/>
  </w:num>
  <w:num w:numId="88" w16cid:durableId="1888713366">
    <w:abstractNumId w:val="135"/>
  </w:num>
  <w:num w:numId="89" w16cid:durableId="853615142">
    <w:abstractNumId w:val="116"/>
  </w:num>
  <w:num w:numId="90" w16cid:durableId="1992981281">
    <w:abstractNumId w:val="278"/>
  </w:num>
  <w:num w:numId="91" w16cid:durableId="1030228118">
    <w:abstractNumId w:val="168"/>
  </w:num>
  <w:num w:numId="92" w16cid:durableId="2097942630">
    <w:abstractNumId w:val="177"/>
  </w:num>
  <w:num w:numId="93" w16cid:durableId="33510083">
    <w:abstractNumId w:val="300"/>
  </w:num>
  <w:num w:numId="94" w16cid:durableId="131675227">
    <w:abstractNumId w:val="294"/>
  </w:num>
  <w:num w:numId="95" w16cid:durableId="1764760877">
    <w:abstractNumId w:val="66"/>
  </w:num>
  <w:num w:numId="96" w16cid:durableId="171917310">
    <w:abstractNumId w:val="140"/>
  </w:num>
  <w:num w:numId="97" w16cid:durableId="1803382790">
    <w:abstractNumId w:val="0"/>
  </w:num>
  <w:num w:numId="98" w16cid:durableId="163475617">
    <w:abstractNumId w:val="104"/>
  </w:num>
  <w:num w:numId="99" w16cid:durableId="155996138">
    <w:abstractNumId w:val="304"/>
  </w:num>
  <w:num w:numId="100" w16cid:durableId="474225282">
    <w:abstractNumId w:val="37"/>
  </w:num>
  <w:num w:numId="101" w16cid:durableId="1420567720">
    <w:abstractNumId w:val="271"/>
  </w:num>
  <w:num w:numId="102" w16cid:durableId="575748389">
    <w:abstractNumId w:val="253"/>
  </w:num>
  <w:num w:numId="103" w16cid:durableId="1516384905">
    <w:abstractNumId w:val="206"/>
  </w:num>
  <w:num w:numId="104" w16cid:durableId="645168132">
    <w:abstractNumId w:val="261"/>
  </w:num>
  <w:num w:numId="105" w16cid:durableId="64881108">
    <w:abstractNumId w:val="169"/>
  </w:num>
  <w:num w:numId="106" w16cid:durableId="722487190">
    <w:abstractNumId w:val="19"/>
  </w:num>
  <w:num w:numId="107" w16cid:durableId="1015837816">
    <w:abstractNumId w:val="268"/>
  </w:num>
  <w:num w:numId="108" w16cid:durableId="1710883506">
    <w:abstractNumId w:val="78"/>
  </w:num>
  <w:num w:numId="109" w16cid:durableId="715004705">
    <w:abstractNumId w:val="230"/>
  </w:num>
  <w:num w:numId="110" w16cid:durableId="533542957">
    <w:abstractNumId w:val="242"/>
  </w:num>
  <w:num w:numId="111" w16cid:durableId="1716616761">
    <w:abstractNumId w:val="48"/>
  </w:num>
  <w:num w:numId="112" w16cid:durableId="786393626">
    <w:abstractNumId w:val="105"/>
  </w:num>
  <w:num w:numId="113" w16cid:durableId="416245994">
    <w:abstractNumId w:val="113"/>
  </w:num>
  <w:num w:numId="114" w16cid:durableId="2137334252">
    <w:abstractNumId w:val="53"/>
  </w:num>
  <w:num w:numId="115" w16cid:durableId="499345316">
    <w:abstractNumId w:val="251"/>
  </w:num>
  <w:num w:numId="116" w16cid:durableId="56708008">
    <w:abstractNumId w:val="94"/>
  </w:num>
  <w:num w:numId="117" w16cid:durableId="475031057">
    <w:abstractNumId w:val="193"/>
  </w:num>
  <w:num w:numId="118" w16cid:durableId="459881808">
    <w:abstractNumId w:val="277"/>
  </w:num>
  <w:num w:numId="119" w16cid:durableId="1015958790">
    <w:abstractNumId w:val="39"/>
  </w:num>
  <w:num w:numId="120" w16cid:durableId="2041667648">
    <w:abstractNumId w:val="186"/>
  </w:num>
  <w:num w:numId="121" w16cid:durableId="1862351133">
    <w:abstractNumId w:val="175"/>
  </w:num>
  <w:num w:numId="122" w16cid:durableId="469204395">
    <w:abstractNumId w:val="219"/>
  </w:num>
  <w:num w:numId="123" w16cid:durableId="389154299">
    <w:abstractNumId w:val="47"/>
  </w:num>
  <w:num w:numId="124" w16cid:durableId="1360855295">
    <w:abstractNumId w:val="270"/>
  </w:num>
  <w:num w:numId="125" w16cid:durableId="549153211">
    <w:abstractNumId w:val="10"/>
  </w:num>
  <w:num w:numId="126" w16cid:durableId="2092508439">
    <w:abstractNumId w:val="25"/>
  </w:num>
  <w:num w:numId="127" w16cid:durableId="973750014">
    <w:abstractNumId w:val="174"/>
  </w:num>
  <w:num w:numId="128" w16cid:durableId="1721049928">
    <w:abstractNumId w:val="155"/>
  </w:num>
  <w:num w:numId="129" w16cid:durableId="2006397838">
    <w:abstractNumId w:val="289"/>
  </w:num>
  <w:num w:numId="130" w16cid:durableId="968248327">
    <w:abstractNumId w:val="296"/>
  </w:num>
  <w:num w:numId="131" w16cid:durableId="323627396">
    <w:abstractNumId w:val="239"/>
  </w:num>
  <w:num w:numId="132" w16cid:durableId="560487946">
    <w:abstractNumId w:val="305"/>
  </w:num>
  <w:num w:numId="133" w16cid:durableId="1438990693">
    <w:abstractNumId w:val="34"/>
  </w:num>
  <w:num w:numId="134" w16cid:durableId="200946929">
    <w:abstractNumId w:val="95"/>
  </w:num>
  <w:num w:numId="135" w16cid:durableId="1846741832">
    <w:abstractNumId w:val="267"/>
  </w:num>
  <w:num w:numId="136" w16cid:durableId="2101751565">
    <w:abstractNumId w:val="183"/>
  </w:num>
  <w:num w:numId="137" w16cid:durableId="602416883">
    <w:abstractNumId w:val="225"/>
  </w:num>
  <w:num w:numId="138" w16cid:durableId="793597924">
    <w:abstractNumId w:val="27"/>
  </w:num>
  <w:num w:numId="139" w16cid:durableId="1434518860">
    <w:abstractNumId w:val="236"/>
  </w:num>
  <w:num w:numId="140" w16cid:durableId="1271814217">
    <w:abstractNumId w:val="76"/>
  </w:num>
  <w:num w:numId="141" w16cid:durableId="1868719180">
    <w:abstractNumId w:val="16"/>
  </w:num>
  <w:num w:numId="142" w16cid:durableId="141238147">
    <w:abstractNumId w:val="75"/>
  </w:num>
  <w:num w:numId="143" w16cid:durableId="95440593">
    <w:abstractNumId w:val="204"/>
  </w:num>
  <w:num w:numId="144" w16cid:durableId="1454595317">
    <w:abstractNumId w:val="247"/>
  </w:num>
  <w:num w:numId="145" w16cid:durableId="1941599618">
    <w:abstractNumId w:val="214"/>
  </w:num>
  <w:num w:numId="146" w16cid:durableId="92211077">
    <w:abstractNumId w:val="100"/>
  </w:num>
  <w:num w:numId="147" w16cid:durableId="1610745576">
    <w:abstractNumId w:val="63"/>
  </w:num>
  <w:num w:numId="148" w16cid:durableId="1233544700">
    <w:abstractNumId w:val="131"/>
  </w:num>
  <w:num w:numId="149" w16cid:durableId="2003314647">
    <w:abstractNumId w:val="64"/>
  </w:num>
  <w:num w:numId="150" w16cid:durableId="2018847274">
    <w:abstractNumId w:val="126"/>
  </w:num>
  <w:num w:numId="151" w16cid:durableId="568615057">
    <w:abstractNumId w:val="201"/>
  </w:num>
  <w:num w:numId="152" w16cid:durableId="1481846947">
    <w:abstractNumId w:val="50"/>
  </w:num>
  <w:num w:numId="153" w16cid:durableId="287250035">
    <w:abstractNumId w:val="240"/>
  </w:num>
  <w:num w:numId="154" w16cid:durableId="2109301588">
    <w:abstractNumId w:val="249"/>
  </w:num>
  <w:num w:numId="155" w16cid:durableId="1675917468">
    <w:abstractNumId w:val="139"/>
  </w:num>
  <w:num w:numId="156" w16cid:durableId="1679580257">
    <w:abstractNumId w:val="121"/>
  </w:num>
  <w:num w:numId="157" w16cid:durableId="967050544">
    <w:abstractNumId w:val="73"/>
  </w:num>
  <w:num w:numId="158" w16cid:durableId="1662153339">
    <w:abstractNumId w:val="86"/>
  </w:num>
  <w:num w:numId="159" w16cid:durableId="1367021837">
    <w:abstractNumId w:val="164"/>
  </w:num>
  <w:num w:numId="160" w16cid:durableId="2101483941">
    <w:abstractNumId w:val="30"/>
  </w:num>
  <w:num w:numId="161" w16cid:durableId="1141268378">
    <w:abstractNumId w:val="213"/>
  </w:num>
  <w:num w:numId="162" w16cid:durableId="1323898994">
    <w:abstractNumId w:val="282"/>
  </w:num>
  <w:num w:numId="163" w16cid:durableId="456342262">
    <w:abstractNumId w:val="125"/>
  </w:num>
  <w:num w:numId="164" w16cid:durableId="2033455767">
    <w:abstractNumId w:val="171"/>
  </w:num>
  <w:num w:numId="165" w16cid:durableId="1744719762">
    <w:abstractNumId w:val="163"/>
  </w:num>
  <w:num w:numId="166" w16cid:durableId="228658241">
    <w:abstractNumId w:val="141"/>
  </w:num>
  <w:num w:numId="167" w16cid:durableId="399526881">
    <w:abstractNumId w:val="119"/>
  </w:num>
  <w:num w:numId="168" w16cid:durableId="1717241928">
    <w:abstractNumId w:val="264"/>
  </w:num>
  <w:num w:numId="169" w16cid:durableId="829250252">
    <w:abstractNumId w:val="18"/>
  </w:num>
  <w:num w:numId="170" w16cid:durableId="1174108186">
    <w:abstractNumId w:val="162"/>
  </w:num>
  <w:num w:numId="171" w16cid:durableId="1914124367">
    <w:abstractNumId w:val="257"/>
  </w:num>
  <w:num w:numId="172" w16cid:durableId="464662139">
    <w:abstractNumId w:val="182"/>
  </w:num>
  <w:num w:numId="173" w16cid:durableId="473572218">
    <w:abstractNumId w:val="248"/>
  </w:num>
  <w:num w:numId="174" w16cid:durableId="1193222509">
    <w:abstractNumId w:val="1"/>
  </w:num>
  <w:num w:numId="175" w16cid:durableId="1220092126">
    <w:abstractNumId w:val="60"/>
  </w:num>
  <w:num w:numId="176" w16cid:durableId="938827917">
    <w:abstractNumId w:val="160"/>
  </w:num>
  <w:num w:numId="177" w16cid:durableId="671030712">
    <w:abstractNumId w:val="134"/>
  </w:num>
  <w:num w:numId="178" w16cid:durableId="1820687103">
    <w:abstractNumId w:val="180"/>
  </w:num>
  <w:num w:numId="179" w16cid:durableId="1993174445">
    <w:abstractNumId w:val="306"/>
  </w:num>
  <w:num w:numId="180" w16cid:durableId="1392002674">
    <w:abstractNumId w:val="124"/>
  </w:num>
  <w:num w:numId="181" w16cid:durableId="1961569306">
    <w:abstractNumId w:val="97"/>
  </w:num>
  <w:num w:numId="182" w16cid:durableId="1404376675">
    <w:abstractNumId w:val="7"/>
  </w:num>
  <w:num w:numId="183" w16cid:durableId="1473063484">
    <w:abstractNumId w:val="292"/>
  </w:num>
  <w:num w:numId="184" w16cid:durableId="640159952">
    <w:abstractNumId w:val="96"/>
  </w:num>
  <w:num w:numId="185" w16cid:durableId="163130935">
    <w:abstractNumId w:val="122"/>
  </w:num>
  <w:num w:numId="186" w16cid:durableId="676663281">
    <w:abstractNumId w:val="153"/>
  </w:num>
  <w:num w:numId="187" w16cid:durableId="680861152">
    <w:abstractNumId w:val="290"/>
  </w:num>
  <w:num w:numId="188" w16cid:durableId="1006591350">
    <w:abstractNumId w:val="187"/>
  </w:num>
  <w:num w:numId="189" w16cid:durableId="678697478">
    <w:abstractNumId w:val="62"/>
  </w:num>
  <w:num w:numId="190" w16cid:durableId="641420972">
    <w:abstractNumId w:val="275"/>
  </w:num>
  <w:num w:numId="191" w16cid:durableId="1844735650">
    <w:abstractNumId w:val="57"/>
  </w:num>
  <w:num w:numId="192" w16cid:durableId="1867602135">
    <w:abstractNumId w:val="23"/>
  </w:num>
  <w:num w:numId="193" w16cid:durableId="828252009">
    <w:abstractNumId w:val="111"/>
  </w:num>
  <w:num w:numId="194" w16cid:durableId="272061065">
    <w:abstractNumId w:val="59"/>
  </w:num>
  <w:num w:numId="195" w16cid:durableId="317615025">
    <w:abstractNumId w:val="118"/>
  </w:num>
  <w:num w:numId="196" w16cid:durableId="847644456">
    <w:abstractNumId w:val="288"/>
  </w:num>
  <w:num w:numId="197" w16cid:durableId="80026603">
    <w:abstractNumId w:val="224"/>
  </w:num>
  <w:num w:numId="198" w16cid:durableId="1726832193">
    <w:abstractNumId w:val="212"/>
  </w:num>
  <w:num w:numId="199" w16cid:durableId="1916549215">
    <w:abstractNumId w:val="188"/>
  </w:num>
  <w:num w:numId="200" w16cid:durableId="1902909340">
    <w:abstractNumId w:val="112"/>
  </w:num>
  <w:num w:numId="201" w16cid:durableId="845941348">
    <w:abstractNumId w:val="157"/>
  </w:num>
  <w:num w:numId="202" w16cid:durableId="239027026">
    <w:abstractNumId w:val="178"/>
  </w:num>
  <w:num w:numId="203" w16cid:durableId="335301673">
    <w:abstractNumId w:val="301"/>
  </w:num>
  <w:num w:numId="204" w16cid:durableId="2022078461">
    <w:abstractNumId w:val="272"/>
  </w:num>
  <w:num w:numId="205" w16cid:durableId="2055619566">
    <w:abstractNumId w:val="170"/>
  </w:num>
  <w:num w:numId="206" w16cid:durableId="1316035671">
    <w:abstractNumId w:val="279"/>
  </w:num>
  <w:num w:numId="207" w16cid:durableId="1465193931">
    <w:abstractNumId w:val="179"/>
  </w:num>
  <w:num w:numId="208" w16cid:durableId="1350524367">
    <w:abstractNumId w:val="71"/>
  </w:num>
  <w:num w:numId="209" w16cid:durableId="923689302">
    <w:abstractNumId w:val="217"/>
  </w:num>
  <w:num w:numId="210" w16cid:durableId="1747023271">
    <w:abstractNumId w:val="210"/>
  </w:num>
  <w:num w:numId="211" w16cid:durableId="1578051029">
    <w:abstractNumId w:val="65"/>
  </w:num>
  <w:num w:numId="212" w16cid:durableId="801843789">
    <w:abstractNumId w:val="40"/>
  </w:num>
  <w:num w:numId="213" w16cid:durableId="2135639206">
    <w:abstractNumId w:val="159"/>
  </w:num>
  <w:num w:numId="214" w16cid:durableId="225844741">
    <w:abstractNumId w:val="215"/>
  </w:num>
  <w:num w:numId="215" w16cid:durableId="240064528">
    <w:abstractNumId w:val="198"/>
  </w:num>
  <w:num w:numId="216" w16cid:durableId="1280143039">
    <w:abstractNumId w:val="232"/>
  </w:num>
  <w:num w:numId="217" w16cid:durableId="427775254">
    <w:abstractNumId w:val="244"/>
  </w:num>
  <w:num w:numId="218" w16cid:durableId="1077556845">
    <w:abstractNumId w:val="146"/>
  </w:num>
  <w:num w:numId="219" w16cid:durableId="263343040">
    <w:abstractNumId w:val="200"/>
  </w:num>
  <w:num w:numId="220" w16cid:durableId="1936210199">
    <w:abstractNumId w:val="194"/>
  </w:num>
  <w:num w:numId="221" w16cid:durableId="934434124">
    <w:abstractNumId w:val="13"/>
  </w:num>
  <w:num w:numId="222" w16cid:durableId="65228150">
    <w:abstractNumId w:val="220"/>
  </w:num>
  <w:num w:numId="223" w16cid:durableId="1658875550">
    <w:abstractNumId w:val="226"/>
  </w:num>
  <w:num w:numId="224" w16cid:durableId="1288971129">
    <w:abstractNumId w:val="24"/>
  </w:num>
  <w:num w:numId="225" w16cid:durableId="612788220">
    <w:abstractNumId w:val="15"/>
  </w:num>
  <w:num w:numId="226" w16cid:durableId="2112896056">
    <w:abstractNumId w:val="3"/>
  </w:num>
  <w:num w:numId="227" w16cid:durableId="100761117">
    <w:abstractNumId w:val="259"/>
  </w:num>
  <w:num w:numId="228" w16cid:durableId="1581404325">
    <w:abstractNumId w:val="69"/>
  </w:num>
  <w:num w:numId="229" w16cid:durableId="944965112">
    <w:abstractNumId w:val="127"/>
  </w:num>
  <w:num w:numId="230" w16cid:durableId="831725860">
    <w:abstractNumId w:val="70"/>
  </w:num>
  <w:num w:numId="231" w16cid:durableId="2027361988">
    <w:abstractNumId w:val="45"/>
  </w:num>
  <w:num w:numId="232" w16cid:durableId="2097095440">
    <w:abstractNumId w:val="172"/>
  </w:num>
  <w:num w:numId="233" w16cid:durableId="1397162628">
    <w:abstractNumId w:val="137"/>
  </w:num>
  <w:num w:numId="234" w16cid:durableId="1025860330">
    <w:abstractNumId w:val="273"/>
  </w:num>
  <w:num w:numId="235" w16cid:durableId="620503013">
    <w:abstractNumId w:val="173"/>
  </w:num>
  <w:num w:numId="236" w16cid:durableId="722484227">
    <w:abstractNumId w:val="265"/>
  </w:num>
  <w:num w:numId="237" w16cid:durableId="1934776683">
    <w:abstractNumId w:val="67"/>
  </w:num>
  <w:num w:numId="238" w16cid:durableId="457913562">
    <w:abstractNumId w:val="138"/>
  </w:num>
  <w:num w:numId="239" w16cid:durableId="1487353586">
    <w:abstractNumId w:val="293"/>
  </w:num>
  <w:num w:numId="240" w16cid:durableId="92938933">
    <w:abstractNumId w:val="132"/>
  </w:num>
  <w:num w:numId="241" w16cid:durableId="570047047">
    <w:abstractNumId w:val="237"/>
  </w:num>
  <w:num w:numId="242" w16cid:durableId="732460762">
    <w:abstractNumId w:val="197"/>
  </w:num>
  <w:num w:numId="243" w16cid:durableId="2031760984">
    <w:abstractNumId w:val="38"/>
  </w:num>
  <w:num w:numId="244" w16cid:durableId="406146794">
    <w:abstractNumId w:val="52"/>
  </w:num>
  <w:num w:numId="245" w16cid:durableId="1025403832">
    <w:abstractNumId w:val="106"/>
  </w:num>
  <w:num w:numId="246" w16cid:durableId="1741322237">
    <w:abstractNumId w:val="231"/>
  </w:num>
  <w:num w:numId="247" w16cid:durableId="963314397">
    <w:abstractNumId w:val="4"/>
  </w:num>
  <w:num w:numId="248" w16cid:durableId="1982539225">
    <w:abstractNumId w:val="103"/>
  </w:num>
  <w:num w:numId="249" w16cid:durableId="1889295201">
    <w:abstractNumId w:val="255"/>
  </w:num>
  <w:num w:numId="250" w16cid:durableId="1145388338">
    <w:abstractNumId w:val="274"/>
  </w:num>
  <w:num w:numId="251" w16cid:durableId="447313014">
    <w:abstractNumId w:val="82"/>
  </w:num>
  <w:num w:numId="252" w16cid:durableId="155344888">
    <w:abstractNumId w:val="258"/>
  </w:num>
  <w:num w:numId="253" w16cid:durableId="1761175950">
    <w:abstractNumId w:val="102"/>
  </w:num>
  <w:num w:numId="254" w16cid:durableId="2059089191">
    <w:abstractNumId w:val="166"/>
  </w:num>
  <w:num w:numId="255" w16cid:durableId="1811946172">
    <w:abstractNumId w:val="142"/>
  </w:num>
  <w:num w:numId="256" w16cid:durableId="267735708">
    <w:abstractNumId w:val="123"/>
  </w:num>
  <w:num w:numId="257" w16cid:durableId="484511401">
    <w:abstractNumId w:val="227"/>
  </w:num>
  <w:num w:numId="258" w16cid:durableId="2009864178">
    <w:abstractNumId w:val="223"/>
  </w:num>
  <w:num w:numId="259" w16cid:durableId="1953130548">
    <w:abstractNumId w:val="233"/>
  </w:num>
  <w:num w:numId="260" w16cid:durableId="2076974082">
    <w:abstractNumId w:val="35"/>
  </w:num>
  <w:num w:numId="261" w16cid:durableId="896819976">
    <w:abstractNumId w:val="216"/>
  </w:num>
  <w:num w:numId="262" w16cid:durableId="1589803824">
    <w:abstractNumId w:val="228"/>
  </w:num>
  <w:num w:numId="263" w16cid:durableId="1972706889">
    <w:abstractNumId w:val="199"/>
  </w:num>
  <w:num w:numId="264" w16cid:durableId="1354841788">
    <w:abstractNumId w:val="156"/>
  </w:num>
  <w:num w:numId="265" w16cid:durableId="1783764849">
    <w:abstractNumId w:val="72"/>
  </w:num>
  <w:num w:numId="266" w16cid:durableId="1751152301">
    <w:abstractNumId w:val="167"/>
  </w:num>
  <w:num w:numId="267" w16cid:durableId="1109934877">
    <w:abstractNumId w:val="2"/>
  </w:num>
  <w:num w:numId="268" w16cid:durableId="1507819312">
    <w:abstractNumId w:val="115"/>
  </w:num>
  <w:num w:numId="269" w16cid:durableId="727916157">
    <w:abstractNumId w:val="221"/>
  </w:num>
  <w:num w:numId="270" w16cid:durableId="1363745183">
    <w:abstractNumId w:val="42"/>
  </w:num>
  <w:num w:numId="271" w16cid:durableId="1588231376">
    <w:abstractNumId w:val="44"/>
  </w:num>
  <w:num w:numId="272" w16cid:durableId="1805004042">
    <w:abstractNumId w:val="31"/>
  </w:num>
  <w:num w:numId="273" w16cid:durableId="1730225988">
    <w:abstractNumId w:val="32"/>
  </w:num>
  <w:num w:numId="274" w16cid:durableId="1152477901">
    <w:abstractNumId w:val="302"/>
  </w:num>
  <w:num w:numId="275" w16cid:durableId="476999576">
    <w:abstractNumId w:val="260"/>
  </w:num>
  <w:num w:numId="276" w16cid:durableId="972055117">
    <w:abstractNumId w:val="235"/>
  </w:num>
  <w:num w:numId="277" w16cid:durableId="1848905673">
    <w:abstractNumId w:val="108"/>
  </w:num>
  <w:num w:numId="278" w16cid:durableId="912549413">
    <w:abstractNumId w:val="254"/>
  </w:num>
  <w:num w:numId="279" w16cid:durableId="1127235398">
    <w:abstractNumId w:val="98"/>
  </w:num>
  <w:num w:numId="280" w16cid:durableId="485587944">
    <w:abstractNumId w:val="128"/>
  </w:num>
  <w:num w:numId="281" w16cid:durableId="752163759">
    <w:abstractNumId w:val="117"/>
  </w:num>
  <w:num w:numId="282" w16cid:durableId="1598951497">
    <w:abstractNumId w:val="238"/>
  </w:num>
  <w:num w:numId="283" w16cid:durableId="1787652422">
    <w:abstractNumId w:val="280"/>
  </w:num>
  <w:num w:numId="284" w16cid:durableId="146702184">
    <w:abstractNumId w:val="36"/>
  </w:num>
  <w:num w:numId="285" w16cid:durableId="1340620134">
    <w:abstractNumId w:val="101"/>
  </w:num>
  <w:num w:numId="286" w16cid:durableId="571309153">
    <w:abstractNumId w:val="276"/>
  </w:num>
  <w:num w:numId="287" w16cid:durableId="1541045281">
    <w:abstractNumId w:val="209"/>
  </w:num>
  <w:num w:numId="288" w16cid:durableId="2137797026">
    <w:abstractNumId w:val="218"/>
  </w:num>
  <w:num w:numId="289" w16cid:durableId="68424771">
    <w:abstractNumId w:val="303"/>
  </w:num>
  <w:num w:numId="290" w16cid:durableId="1275751376">
    <w:abstractNumId w:val="190"/>
  </w:num>
  <w:num w:numId="291" w16cid:durableId="663123921">
    <w:abstractNumId w:val="192"/>
  </w:num>
  <w:num w:numId="292" w16cid:durableId="935862350">
    <w:abstractNumId w:val="295"/>
  </w:num>
  <w:num w:numId="293" w16cid:durableId="1740326110">
    <w:abstractNumId w:val="147"/>
  </w:num>
  <w:num w:numId="294" w16cid:durableId="1060057200">
    <w:abstractNumId w:val="246"/>
  </w:num>
  <w:num w:numId="295" w16cid:durableId="516579716">
    <w:abstractNumId w:val="145"/>
  </w:num>
  <w:num w:numId="296" w16cid:durableId="1995834631">
    <w:abstractNumId w:val="299"/>
  </w:num>
  <w:num w:numId="297" w16cid:durableId="1732313641">
    <w:abstractNumId w:val="229"/>
  </w:num>
  <w:num w:numId="298" w16cid:durableId="734399988">
    <w:abstractNumId w:val="245"/>
  </w:num>
  <w:num w:numId="299" w16cid:durableId="1914394023">
    <w:abstractNumId w:val="130"/>
  </w:num>
  <w:num w:numId="300" w16cid:durableId="1701080862">
    <w:abstractNumId w:val="262"/>
  </w:num>
  <w:num w:numId="301" w16cid:durableId="800880472">
    <w:abstractNumId w:val="88"/>
  </w:num>
  <w:num w:numId="302" w16cid:durableId="236287693">
    <w:abstractNumId w:val="21"/>
  </w:num>
  <w:num w:numId="303" w16cid:durableId="600911583">
    <w:abstractNumId w:val="222"/>
  </w:num>
  <w:num w:numId="304" w16cid:durableId="1705133265">
    <w:abstractNumId w:val="151"/>
  </w:num>
  <w:num w:numId="305" w16cid:durableId="1423453231">
    <w:abstractNumId w:val="136"/>
  </w:num>
  <w:num w:numId="306" w16cid:durableId="1761103785">
    <w:abstractNumId w:val="143"/>
  </w:num>
  <w:num w:numId="307" w16cid:durableId="1928952439">
    <w:abstractNumId w:val="26"/>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ECoI+ge2/EttY6VtA8b6awnzV5FtpPtwN2rzy9JXPN0RLW0EZKxXt999MN/b/LsyH8x2bMuEuuEYiEb9eXMQhQ==" w:salt="pgZ5baByaAWXfaJD0u/6Nw=="/>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339"/>
    <w:rsid w:val="000046ED"/>
    <w:rsid w:val="00004A5A"/>
    <w:rsid w:val="000078FB"/>
    <w:rsid w:val="00011775"/>
    <w:rsid w:val="00013375"/>
    <w:rsid w:val="00013E45"/>
    <w:rsid w:val="000167B8"/>
    <w:rsid w:val="00016C70"/>
    <w:rsid w:val="00023DC8"/>
    <w:rsid w:val="00025177"/>
    <w:rsid w:val="00025898"/>
    <w:rsid w:val="00025C15"/>
    <w:rsid w:val="00025FEC"/>
    <w:rsid w:val="00026D55"/>
    <w:rsid w:val="000329D8"/>
    <w:rsid w:val="00032CA5"/>
    <w:rsid w:val="00032DC6"/>
    <w:rsid w:val="000342AA"/>
    <w:rsid w:val="00034930"/>
    <w:rsid w:val="00036759"/>
    <w:rsid w:val="00037810"/>
    <w:rsid w:val="000400E9"/>
    <w:rsid w:val="0004054C"/>
    <w:rsid w:val="00043558"/>
    <w:rsid w:val="00044946"/>
    <w:rsid w:val="00046094"/>
    <w:rsid w:val="000507C6"/>
    <w:rsid w:val="00052D12"/>
    <w:rsid w:val="00055216"/>
    <w:rsid w:val="00056EB2"/>
    <w:rsid w:val="00056FE7"/>
    <w:rsid w:val="00061060"/>
    <w:rsid w:val="00062FF9"/>
    <w:rsid w:val="00066B60"/>
    <w:rsid w:val="00067476"/>
    <w:rsid w:val="00067AB0"/>
    <w:rsid w:val="000700B3"/>
    <w:rsid w:val="000706E2"/>
    <w:rsid w:val="00071293"/>
    <w:rsid w:val="0007306D"/>
    <w:rsid w:val="00076D77"/>
    <w:rsid w:val="00077D33"/>
    <w:rsid w:val="00082425"/>
    <w:rsid w:val="00085718"/>
    <w:rsid w:val="00092141"/>
    <w:rsid w:val="00094100"/>
    <w:rsid w:val="0009491B"/>
    <w:rsid w:val="00095BA7"/>
    <w:rsid w:val="00096007"/>
    <w:rsid w:val="000961F2"/>
    <w:rsid w:val="000962FE"/>
    <w:rsid w:val="000A030E"/>
    <w:rsid w:val="000A03B4"/>
    <w:rsid w:val="000A2F94"/>
    <w:rsid w:val="000A4C76"/>
    <w:rsid w:val="000B0C6F"/>
    <w:rsid w:val="000B1C80"/>
    <w:rsid w:val="000B261F"/>
    <w:rsid w:val="000B3416"/>
    <w:rsid w:val="000B7FD9"/>
    <w:rsid w:val="000C14E2"/>
    <w:rsid w:val="000C49B9"/>
    <w:rsid w:val="000C6538"/>
    <w:rsid w:val="000C7AAC"/>
    <w:rsid w:val="000C7C13"/>
    <w:rsid w:val="000C7D6C"/>
    <w:rsid w:val="000D19E2"/>
    <w:rsid w:val="000D5910"/>
    <w:rsid w:val="000D6FF6"/>
    <w:rsid w:val="000D7AA6"/>
    <w:rsid w:val="000E0E5A"/>
    <w:rsid w:val="000E12FC"/>
    <w:rsid w:val="000E43D1"/>
    <w:rsid w:val="000E5904"/>
    <w:rsid w:val="000E60AD"/>
    <w:rsid w:val="000E67FF"/>
    <w:rsid w:val="000E6FFD"/>
    <w:rsid w:val="000F1A65"/>
    <w:rsid w:val="000F441F"/>
    <w:rsid w:val="000F6436"/>
    <w:rsid w:val="00103DF6"/>
    <w:rsid w:val="0010584F"/>
    <w:rsid w:val="00105BAF"/>
    <w:rsid w:val="0010728D"/>
    <w:rsid w:val="00112F09"/>
    <w:rsid w:val="00113BD6"/>
    <w:rsid w:val="00121EF3"/>
    <w:rsid w:val="0012549E"/>
    <w:rsid w:val="001256F6"/>
    <w:rsid w:val="00126F95"/>
    <w:rsid w:val="00135766"/>
    <w:rsid w:val="00141AA6"/>
    <w:rsid w:val="00144BC7"/>
    <w:rsid w:val="00146973"/>
    <w:rsid w:val="001512B9"/>
    <w:rsid w:val="001514C7"/>
    <w:rsid w:val="00151A56"/>
    <w:rsid w:val="001533CC"/>
    <w:rsid w:val="0015465E"/>
    <w:rsid w:val="001571C2"/>
    <w:rsid w:val="00157DF6"/>
    <w:rsid w:val="001609B0"/>
    <w:rsid w:val="00162710"/>
    <w:rsid w:val="0017188D"/>
    <w:rsid w:val="00175B7B"/>
    <w:rsid w:val="0017779E"/>
    <w:rsid w:val="00177C48"/>
    <w:rsid w:val="00177E5F"/>
    <w:rsid w:val="00182120"/>
    <w:rsid w:val="0018435D"/>
    <w:rsid w:val="00185D4B"/>
    <w:rsid w:val="00186B35"/>
    <w:rsid w:val="00187357"/>
    <w:rsid w:val="0018764F"/>
    <w:rsid w:val="00187BAB"/>
    <w:rsid w:val="00187C45"/>
    <w:rsid w:val="001928E6"/>
    <w:rsid w:val="00195887"/>
    <w:rsid w:val="00195F53"/>
    <w:rsid w:val="00196248"/>
    <w:rsid w:val="001A1970"/>
    <w:rsid w:val="001A23B5"/>
    <w:rsid w:val="001A48CD"/>
    <w:rsid w:val="001A6C59"/>
    <w:rsid w:val="001A75B4"/>
    <w:rsid w:val="001B01D0"/>
    <w:rsid w:val="001B5578"/>
    <w:rsid w:val="001B705A"/>
    <w:rsid w:val="001C2792"/>
    <w:rsid w:val="001C46C8"/>
    <w:rsid w:val="001D1A5B"/>
    <w:rsid w:val="001E2190"/>
    <w:rsid w:val="001E35BB"/>
    <w:rsid w:val="001E44F9"/>
    <w:rsid w:val="001E4A5A"/>
    <w:rsid w:val="001E5703"/>
    <w:rsid w:val="001F370F"/>
    <w:rsid w:val="00200C06"/>
    <w:rsid w:val="0020622A"/>
    <w:rsid w:val="0020649C"/>
    <w:rsid w:val="00206969"/>
    <w:rsid w:val="00207CC3"/>
    <w:rsid w:val="00211B41"/>
    <w:rsid w:val="00217A03"/>
    <w:rsid w:val="00217C0C"/>
    <w:rsid w:val="0022139D"/>
    <w:rsid w:val="00224E07"/>
    <w:rsid w:val="002258B2"/>
    <w:rsid w:val="0022728D"/>
    <w:rsid w:val="002343BF"/>
    <w:rsid w:val="002354F4"/>
    <w:rsid w:val="00246150"/>
    <w:rsid w:val="00246F8C"/>
    <w:rsid w:val="00250CF7"/>
    <w:rsid w:val="0025159D"/>
    <w:rsid w:val="002558CA"/>
    <w:rsid w:val="0026017E"/>
    <w:rsid w:val="00262691"/>
    <w:rsid w:val="00262B3A"/>
    <w:rsid w:val="00262D28"/>
    <w:rsid w:val="0026741B"/>
    <w:rsid w:val="00271598"/>
    <w:rsid w:val="00271E2F"/>
    <w:rsid w:val="00273D9A"/>
    <w:rsid w:val="0027497F"/>
    <w:rsid w:val="00274C93"/>
    <w:rsid w:val="002767AA"/>
    <w:rsid w:val="00281ACC"/>
    <w:rsid w:val="00284EEE"/>
    <w:rsid w:val="002873D0"/>
    <w:rsid w:val="00292BD1"/>
    <w:rsid w:val="002A03B7"/>
    <w:rsid w:val="002A03D7"/>
    <w:rsid w:val="002A2BA6"/>
    <w:rsid w:val="002A2F2A"/>
    <w:rsid w:val="002A3764"/>
    <w:rsid w:val="002A3933"/>
    <w:rsid w:val="002A4BC5"/>
    <w:rsid w:val="002B11FA"/>
    <w:rsid w:val="002B1A29"/>
    <w:rsid w:val="002B264B"/>
    <w:rsid w:val="002B4095"/>
    <w:rsid w:val="002B6BF4"/>
    <w:rsid w:val="002B6D53"/>
    <w:rsid w:val="002C016B"/>
    <w:rsid w:val="002C1FD4"/>
    <w:rsid w:val="002C5A07"/>
    <w:rsid w:val="002D0662"/>
    <w:rsid w:val="002D0CA4"/>
    <w:rsid w:val="002D3530"/>
    <w:rsid w:val="002D3904"/>
    <w:rsid w:val="002D45D2"/>
    <w:rsid w:val="002D703F"/>
    <w:rsid w:val="002D715F"/>
    <w:rsid w:val="002E0AD0"/>
    <w:rsid w:val="002E0D0F"/>
    <w:rsid w:val="002E0E0D"/>
    <w:rsid w:val="002E2788"/>
    <w:rsid w:val="002E43A7"/>
    <w:rsid w:val="002F13A3"/>
    <w:rsid w:val="002F2ECC"/>
    <w:rsid w:val="002F5284"/>
    <w:rsid w:val="002F5E1C"/>
    <w:rsid w:val="00303498"/>
    <w:rsid w:val="00303BEE"/>
    <w:rsid w:val="003060D7"/>
    <w:rsid w:val="003070A0"/>
    <w:rsid w:val="0030769A"/>
    <w:rsid w:val="00311DEC"/>
    <w:rsid w:val="00315DCF"/>
    <w:rsid w:val="00317462"/>
    <w:rsid w:val="003177E3"/>
    <w:rsid w:val="003203A5"/>
    <w:rsid w:val="0032165A"/>
    <w:rsid w:val="00321E7D"/>
    <w:rsid w:val="00322090"/>
    <w:rsid w:val="0032488A"/>
    <w:rsid w:val="003316F9"/>
    <w:rsid w:val="0033240E"/>
    <w:rsid w:val="003325A2"/>
    <w:rsid w:val="0033268F"/>
    <w:rsid w:val="00341FB8"/>
    <w:rsid w:val="00341FEF"/>
    <w:rsid w:val="003426A2"/>
    <w:rsid w:val="00343E9A"/>
    <w:rsid w:val="0034416C"/>
    <w:rsid w:val="00344E58"/>
    <w:rsid w:val="003500F7"/>
    <w:rsid w:val="00351009"/>
    <w:rsid w:val="00352643"/>
    <w:rsid w:val="00354ECC"/>
    <w:rsid w:val="00355200"/>
    <w:rsid w:val="003576D6"/>
    <w:rsid w:val="003608D9"/>
    <w:rsid w:val="0036108E"/>
    <w:rsid w:val="00362F32"/>
    <w:rsid w:val="003642C5"/>
    <w:rsid w:val="00364FB5"/>
    <w:rsid w:val="00366B55"/>
    <w:rsid w:val="00366BCC"/>
    <w:rsid w:val="00367769"/>
    <w:rsid w:val="00367A98"/>
    <w:rsid w:val="003712F1"/>
    <w:rsid w:val="003722A0"/>
    <w:rsid w:val="00372F76"/>
    <w:rsid w:val="00373377"/>
    <w:rsid w:val="00373E41"/>
    <w:rsid w:val="00377CCC"/>
    <w:rsid w:val="00383AE5"/>
    <w:rsid w:val="003867CA"/>
    <w:rsid w:val="00390641"/>
    <w:rsid w:val="0039110D"/>
    <w:rsid w:val="003915A7"/>
    <w:rsid w:val="003917BF"/>
    <w:rsid w:val="00394D43"/>
    <w:rsid w:val="003962C9"/>
    <w:rsid w:val="003A0CAF"/>
    <w:rsid w:val="003A152C"/>
    <w:rsid w:val="003A240E"/>
    <w:rsid w:val="003A2FC1"/>
    <w:rsid w:val="003A304C"/>
    <w:rsid w:val="003A33DD"/>
    <w:rsid w:val="003A448E"/>
    <w:rsid w:val="003A5F44"/>
    <w:rsid w:val="003B22B4"/>
    <w:rsid w:val="003B7A4B"/>
    <w:rsid w:val="003C29CD"/>
    <w:rsid w:val="003C3C70"/>
    <w:rsid w:val="003D098A"/>
    <w:rsid w:val="003D0BD0"/>
    <w:rsid w:val="003D0ECD"/>
    <w:rsid w:val="003D1D60"/>
    <w:rsid w:val="003D1EE3"/>
    <w:rsid w:val="003D3183"/>
    <w:rsid w:val="003D4B40"/>
    <w:rsid w:val="003D734E"/>
    <w:rsid w:val="003D73EA"/>
    <w:rsid w:val="003F21B9"/>
    <w:rsid w:val="003F3B81"/>
    <w:rsid w:val="003F3E04"/>
    <w:rsid w:val="003F64C8"/>
    <w:rsid w:val="00402722"/>
    <w:rsid w:val="0040520A"/>
    <w:rsid w:val="004064E4"/>
    <w:rsid w:val="0041068C"/>
    <w:rsid w:val="00411829"/>
    <w:rsid w:val="0041269C"/>
    <w:rsid w:val="00417BBE"/>
    <w:rsid w:val="00420848"/>
    <w:rsid w:val="004211C6"/>
    <w:rsid w:val="00423392"/>
    <w:rsid w:val="0042792B"/>
    <w:rsid w:val="0043364A"/>
    <w:rsid w:val="00434040"/>
    <w:rsid w:val="004343A6"/>
    <w:rsid w:val="00436E7F"/>
    <w:rsid w:val="0044005D"/>
    <w:rsid w:val="00440B30"/>
    <w:rsid w:val="00442225"/>
    <w:rsid w:val="00444C30"/>
    <w:rsid w:val="004478D6"/>
    <w:rsid w:val="00451BE4"/>
    <w:rsid w:val="0045213F"/>
    <w:rsid w:val="004528EC"/>
    <w:rsid w:val="00452AD5"/>
    <w:rsid w:val="004530FB"/>
    <w:rsid w:val="00453BD0"/>
    <w:rsid w:val="00453D14"/>
    <w:rsid w:val="004561C9"/>
    <w:rsid w:val="0046138F"/>
    <w:rsid w:val="00466C55"/>
    <w:rsid w:val="00467D45"/>
    <w:rsid w:val="00471C9D"/>
    <w:rsid w:val="004727D3"/>
    <w:rsid w:val="00474CF3"/>
    <w:rsid w:val="00476ADE"/>
    <w:rsid w:val="00476F81"/>
    <w:rsid w:val="004777DD"/>
    <w:rsid w:val="00477A4F"/>
    <w:rsid w:val="00482A54"/>
    <w:rsid w:val="00484D07"/>
    <w:rsid w:val="00484E29"/>
    <w:rsid w:val="00485070"/>
    <w:rsid w:val="00486127"/>
    <w:rsid w:val="0049044B"/>
    <w:rsid w:val="00492B52"/>
    <w:rsid w:val="004948E2"/>
    <w:rsid w:val="004A01E3"/>
    <w:rsid w:val="004A0F57"/>
    <w:rsid w:val="004A308B"/>
    <w:rsid w:val="004A35E1"/>
    <w:rsid w:val="004A7DE8"/>
    <w:rsid w:val="004B5260"/>
    <w:rsid w:val="004B7645"/>
    <w:rsid w:val="004B7EEA"/>
    <w:rsid w:val="004B7F45"/>
    <w:rsid w:val="004C0A83"/>
    <w:rsid w:val="004C4686"/>
    <w:rsid w:val="004C4BB1"/>
    <w:rsid w:val="004C4EEF"/>
    <w:rsid w:val="004C5C2C"/>
    <w:rsid w:val="004C61B7"/>
    <w:rsid w:val="004D19E7"/>
    <w:rsid w:val="004D4C47"/>
    <w:rsid w:val="004D518F"/>
    <w:rsid w:val="004D7874"/>
    <w:rsid w:val="004E213E"/>
    <w:rsid w:val="004E26E7"/>
    <w:rsid w:val="004E3460"/>
    <w:rsid w:val="004E4047"/>
    <w:rsid w:val="004E5E4A"/>
    <w:rsid w:val="004E620A"/>
    <w:rsid w:val="004E7574"/>
    <w:rsid w:val="004E7FC9"/>
    <w:rsid w:val="004F0FE0"/>
    <w:rsid w:val="004F15D1"/>
    <w:rsid w:val="004F2B2A"/>
    <w:rsid w:val="004F6F8F"/>
    <w:rsid w:val="00500CA6"/>
    <w:rsid w:val="00502B53"/>
    <w:rsid w:val="00505330"/>
    <w:rsid w:val="00506E29"/>
    <w:rsid w:val="00510127"/>
    <w:rsid w:val="0051261C"/>
    <w:rsid w:val="00515926"/>
    <w:rsid w:val="00517110"/>
    <w:rsid w:val="005176FF"/>
    <w:rsid w:val="005206F1"/>
    <w:rsid w:val="005211A4"/>
    <w:rsid w:val="0052308D"/>
    <w:rsid w:val="00523768"/>
    <w:rsid w:val="0052398F"/>
    <w:rsid w:val="00530389"/>
    <w:rsid w:val="0053245A"/>
    <w:rsid w:val="005373C4"/>
    <w:rsid w:val="00540234"/>
    <w:rsid w:val="005405D0"/>
    <w:rsid w:val="00546249"/>
    <w:rsid w:val="00546BDA"/>
    <w:rsid w:val="00547313"/>
    <w:rsid w:val="00554528"/>
    <w:rsid w:val="0055581D"/>
    <w:rsid w:val="00557C20"/>
    <w:rsid w:val="00563C40"/>
    <w:rsid w:val="00564A73"/>
    <w:rsid w:val="00564D3D"/>
    <w:rsid w:val="005668DA"/>
    <w:rsid w:val="005669FE"/>
    <w:rsid w:val="00573282"/>
    <w:rsid w:val="00573914"/>
    <w:rsid w:val="00577F9E"/>
    <w:rsid w:val="0058148C"/>
    <w:rsid w:val="00585FEF"/>
    <w:rsid w:val="00586251"/>
    <w:rsid w:val="005874B7"/>
    <w:rsid w:val="00587B92"/>
    <w:rsid w:val="00587F7F"/>
    <w:rsid w:val="00591106"/>
    <w:rsid w:val="005968D8"/>
    <w:rsid w:val="005A6A89"/>
    <w:rsid w:val="005A6CF4"/>
    <w:rsid w:val="005A78DE"/>
    <w:rsid w:val="005B2242"/>
    <w:rsid w:val="005B47E9"/>
    <w:rsid w:val="005B4F92"/>
    <w:rsid w:val="005C2895"/>
    <w:rsid w:val="005C4F5B"/>
    <w:rsid w:val="005C53BB"/>
    <w:rsid w:val="005C6D64"/>
    <w:rsid w:val="005C7DA7"/>
    <w:rsid w:val="005D377F"/>
    <w:rsid w:val="005D396E"/>
    <w:rsid w:val="005E0F80"/>
    <w:rsid w:val="005E1593"/>
    <w:rsid w:val="005F02AA"/>
    <w:rsid w:val="005F0A9D"/>
    <w:rsid w:val="005F7C74"/>
    <w:rsid w:val="00603221"/>
    <w:rsid w:val="0061308B"/>
    <w:rsid w:val="00616DA9"/>
    <w:rsid w:val="00617E0C"/>
    <w:rsid w:val="00620476"/>
    <w:rsid w:val="006209DE"/>
    <w:rsid w:val="00622377"/>
    <w:rsid w:val="0062312C"/>
    <w:rsid w:val="00623B91"/>
    <w:rsid w:val="00626A3A"/>
    <w:rsid w:val="00627438"/>
    <w:rsid w:val="00630AEF"/>
    <w:rsid w:val="006313D5"/>
    <w:rsid w:val="0063397B"/>
    <w:rsid w:val="00640164"/>
    <w:rsid w:val="0064061F"/>
    <w:rsid w:val="00642726"/>
    <w:rsid w:val="006437D0"/>
    <w:rsid w:val="00645F94"/>
    <w:rsid w:val="006479C7"/>
    <w:rsid w:val="00651E02"/>
    <w:rsid w:val="00655BDA"/>
    <w:rsid w:val="00663BAA"/>
    <w:rsid w:val="0066409C"/>
    <w:rsid w:val="006642B8"/>
    <w:rsid w:val="00665224"/>
    <w:rsid w:val="00671C40"/>
    <w:rsid w:val="00674728"/>
    <w:rsid w:val="00676DAA"/>
    <w:rsid w:val="0067767D"/>
    <w:rsid w:val="00681319"/>
    <w:rsid w:val="006829E9"/>
    <w:rsid w:val="00682AA2"/>
    <w:rsid w:val="00683441"/>
    <w:rsid w:val="006900BF"/>
    <w:rsid w:val="00692829"/>
    <w:rsid w:val="00693F31"/>
    <w:rsid w:val="00695994"/>
    <w:rsid w:val="00697730"/>
    <w:rsid w:val="006A0F84"/>
    <w:rsid w:val="006A2F71"/>
    <w:rsid w:val="006A39D1"/>
    <w:rsid w:val="006B235D"/>
    <w:rsid w:val="006B496B"/>
    <w:rsid w:val="006B4AD0"/>
    <w:rsid w:val="006B529B"/>
    <w:rsid w:val="006C12A7"/>
    <w:rsid w:val="006C2768"/>
    <w:rsid w:val="006C296B"/>
    <w:rsid w:val="006C3259"/>
    <w:rsid w:val="006C4E7A"/>
    <w:rsid w:val="006C4F39"/>
    <w:rsid w:val="006C5877"/>
    <w:rsid w:val="006C6415"/>
    <w:rsid w:val="006C6F22"/>
    <w:rsid w:val="006C74E8"/>
    <w:rsid w:val="006D0F7E"/>
    <w:rsid w:val="006D127D"/>
    <w:rsid w:val="006D2A3B"/>
    <w:rsid w:val="006D581C"/>
    <w:rsid w:val="006E5BB9"/>
    <w:rsid w:val="006F07CF"/>
    <w:rsid w:val="006F1ACF"/>
    <w:rsid w:val="006F6249"/>
    <w:rsid w:val="00700855"/>
    <w:rsid w:val="00701F7C"/>
    <w:rsid w:val="00702F74"/>
    <w:rsid w:val="0070432B"/>
    <w:rsid w:val="00704787"/>
    <w:rsid w:val="007078A8"/>
    <w:rsid w:val="00711B93"/>
    <w:rsid w:val="00713D85"/>
    <w:rsid w:val="00714965"/>
    <w:rsid w:val="00715517"/>
    <w:rsid w:val="00716B47"/>
    <w:rsid w:val="007173A1"/>
    <w:rsid w:val="00722210"/>
    <w:rsid w:val="007229D3"/>
    <w:rsid w:val="00722DBC"/>
    <w:rsid w:val="007240FB"/>
    <w:rsid w:val="00724A34"/>
    <w:rsid w:val="007256CB"/>
    <w:rsid w:val="0072600E"/>
    <w:rsid w:val="007335DC"/>
    <w:rsid w:val="00735B28"/>
    <w:rsid w:val="00740420"/>
    <w:rsid w:val="00743B42"/>
    <w:rsid w:val="00743DB1"/>
    <w:rsid w:val="007446EE"/>
    <w:rsid w:val="0074553B"/>
    <w:rsid w:val="00745581"/>
    <w:rsid w:val="00750508"/>
    <w:rsid w:val="007518F2"/>
    <w:rsid w:val="0075279C"/>
    <w:rsid w:val="00753EC2"/>
    <w:rsid w:val="00755C57"/>
    <w:rsid w:val="00756DB2"/>
    <w:rsid w:val="00757465"/>
    <w:rsid w:val="00757493"/>
    <w:rsid w:val="00757C6C"/>
    <w:rsid w:val="00764387"/>
    <w:rsid w:val="00764665"/>
    <w:rsid w:val="00766023"/>
    <w:rsid w:val="00766EBE"/>
    <w:rsid w:val="007701B5"/>
    <w:rsid w:val="00770310"/>
    <w:rsid w:val="007751CC"/>
    <w:rsid w:val="00776EA7"/>
    <w:rsid w:val="007771BF"/>
    <w:rsid w:val="00777EE4"/>
    <w:rsid w:val="00782BD2"/>
    <w:rsid w:val="007873E8"/>
    <w:rsid w:val="00787A6B"/>
    <w:rsid w:val="007953B6"/>
    <w:rsid w:val="007A13BC"/>
    <w:rsid w:val="007A2EAE"/>
    <w:rsid w:val="007A324B"/>
    <w:rsid w:val="007A73A6"/>
    <w:rsid w:val="007B07AA"/>
    <w:rsid w:val="007B0BB9"/>
    <w:rsid w:val="007B3513"/>
    <w:rsid w:val="007B704B"/>
    <w:rsid w:val="007C302D"/>
    <w:rsid w:val="007C493A"/>
    <w:rsid w:val="007C5105"/>
    <w:rsid w:val="007D02AF"/>
    <w:rsid w:val="007D0F51"/>
    <w:rsid w:val="007D178A"/>
    <w:rsid w:val="007D2ADD"/>
    <w:rsid w:val="007D31FA"/>
    <w:rsid w:val="007D3B81"/>
    <w:rsid w:val="007E2151"/>
    <w:rsid w:val="007E4447"/>
    <w:rsid w:val="007F2628"/>
    <w:rsid w:val="007F2D9D"/>
    <w:rsid w:val="007F3309"/>
    <w:rsid w:val="007F4EF9"/>
    <w:rsid w:val="007F5C5E"/>
    <w:rsid w:val="0080077B"/>
    <w:rsid w:val="00801065"/>
    <w:rsid w:val="00801D8E"/>
    <w:rsid w:val="008020B5"/>
    <w:rsid w:val="008034D6"/>
    <w:rsid w:val="00804133"/>
    <w:rsid w:val="00805764"/>
    <w:rsid w:val="00805AAD"/>
    <w:rsid w:val="008071BD"/>
    <w:rsid w:val="00821749"/>
    <w:rsid w:val="00824FA9"/>
    <w:rsid w:val="0082571B"/>
    <w:rsid w:val="00825798"/>
    <w:rsid w:val="00830137"/>
    <w:rsid w:val="00831CEE"/>
    <w:rsid w:val="008325A9"/>
    <w:rsid w:val="008332B3"/>
    <w:rsid w:val="00833AEC"/>
    <w:rsid w:val="00835195"/>
    <w:rsid w:val="00835B5E"/>
    <w:rsid w:val="00836B66"/>
    <w:rsid w:val="00837021"/>
    <w:rsid w:val="00840292"/>
    <w:rsid w:val="00843B72"/>
    <w:rsid w:val="00844A9C"/>
    <w:rsid w:val="00846E45"/>
    <w:rsid w:val="00846F27"/>
    <w:rsid w:val="0085520B"/>
    <w:rsid w:val="00857D73"/>
    <w:rsid w:val="00860FAA"/>
    <w:rsid w:val="008613EB"/>
    <w:rsid w:val="00861907"/>
    <w:rsid w:val="008643D0"/>
    <w:rsid w:val="00864423"/>
    <w:rsid w:val="008655C2"/>
    <w:rsid w:val="00867A26"/>
    <w:rsid w:val="008705AA"/>
    <w:rsid w:val="008723D8"/>
    <w:rsid w:val="00873E9C"/>
    <w:rsid w:val="00874410"/>
    <w:rsid w:val="00875504"/>
    <w:rsid w:val="00876F4A"/>
    <w:rsid w:val="00883697"/>
    <w:rsid w:val="00884B46"/>
    <w:rsid w:val="00894F45"/>
    <w:rsid w:val="008955A7"/>
    <w:rsid w:val="0089676A"/>
    <w:rsid w:val="00897E25"/>
    <w:rsid w:val="008A2B1E"/>
    <w:rsid w:val="008A2F80"/>
    <w:rsid w:val="008A4B86"/>
    <w:rsid w:val="008A590F"/>
    <w:rsid w:val="008A70ED"/>
    <w:rsid w:val="008A75C1"/>
    <w:rsid w:val="008B01BD"/>
    <w:rsid w:val="008B2E4C"/>
    <w:rsid w:val="008B44F3"/>
    <w:rsid w:val="008B510C"/>
    <w:rsid w:val="008B7262"/>
    <w:rsid w:val="008C1F6F"/>
    <w:rsid w:val="008C25D6"/>
    <w:rsid w:val="008C3E0A"/>
    <w:rsid w:val="008C6686"/>
    <w:rsid w:val="008D037A"/>
    <w:rsid w:val="008D21A4"/>
    <w:rsid w:val="008D647D"/>
    <w:rsid w:val="008E23F6"/>
    <w:rsid w:val="008F0077"/>
    <w:rsid w:val="008F02FF"/>
    <w:rsid w:val="008F13D5"/>
    <w:rsid w:val="008F53D6"/>
    <w:rsid w:val="008F54CF"/>
    <w:rsid w:val="00900826"/>
    <w:rsid w:val="00904F90"/>
    <w:rsid w:val="009059B5"/>
    <w:rsid w:val="00905D5E"/>
    <w:rsid w:val="00906BB6"/>
    <w:rsid w:val="009108BB"/>
    <w:rsid w:val="0091286F"/>
    <w:rsid w:val="009137DE"/>
    <w:rsid w:val="009146D5"/>
    <w:rsid w:val="00916683"/>
    <w:rsid w:val="00917917"/>
    <w:rsid w:val="0092176A"/>
    <w:rsid w:val="0092329B"/>
    <w:rsid w:val="00923A88"/>
    <w:rsid w:val="00926909"/>
    <w:rsid w:val="00927723"/>
    <w:rsid w:val="009277D3"/>
    <w:rsid w:val="00930925"/>
    <w:rsid w:val="00930CA7"/>
    <w:rsid w:val="00932DD5"/>
    <w:rsid w:val="00933719"/>
    <w:rsid w:val="00934F41"/>
    <w:rsid w:val="00936A5F"/>
    <w:rsid w:val="0094136E"/>
    <w:rsid w:val="00942172"/>
    <w:rsid w:val="009470BC"/>
    <w:rsid w:val="0095097A"/>
    <w:rsid w:val="00950CDC"/>
    <w:rsid w:val="00956EED"/>
    <w:rsid w:val="00957765"/>
    <w:rsid w:val="00960AB4"/>
    <w:rsid w:val="009617CE"/>
    <w:rsid w:val="009617CF"/>
    <w:rsid w:val="00961902"/>
    <w:rsid w:val="009667D0"/>
    <w:rsid w:val="0097029A"/>
    <w:rsid w:val="00970D18"/>
    <w:rsid w:val="0097215E"/>
    <w:rsid w:val="00976C10"/>
    <w:rsid w:val="00987672"/>
    <w:rsid w:val="00990398"/>
    <w:rsid w:val="00990CE8"/>
    <w:rsid w:val="00992E49"/>
    <w:rsid w:val="00992E8D"/>
    <w:rsid w:val="00994DDD"/>
    <w:rsid w:val="009A25FA"/>
    <w:rsid w:val="009A4013"/>
    <w:rsid w:val="009A44CD"/>
    <w:rsid w:val="009B0F87"/>
    <w:rsid w:val="009B24F6"/>
    <w:rsid w:val="009B49EC"/>
    <w:rsid w:val="009B4F1A"/>
    <w:rsid w:val="009C159D"/>
    <w:rsid w:val="009C249D"/>
    <w:rsid w:val="009C3667"/>
    <w:rsid w:val="009C4C28"/>
    <w:rsid w:val="009C65CE"/>
    <w:rsid w:val="009C70EF"/>
    <w:rsid w:val="009D00D1"/>
    <w:rsid w:val="009D286B"/>
    <w:rsid w:val="009D58AD"/>
    <w:rsid w:val="009D618E"/>
    <w:rsid w:val="009D79E9"/>
    <w:rsid w:val="009E1DCB"/>
    <w:rsid w:val="009E4477"/>
    <w:rsid w:val="009E45DC"/>
    <w:rsid w:val="009E477D"/>
    <w:rsid w:val="009E7758"/>
    <w:rsid w:val="009E7DC1"/>
    <w:rsid w:val="009F3EA4"/>
    <w:rsid w:val="009F63CE"/>
    <w:rsid w:val="009F7B6D"/>
    <w:rsid w:val="00A00445"/>
    <w:rsid w:val="00A03044"/>
    <w:rsid w:val="00A059C8"/>
    <w:rsid w:val="00A05B0C"/>
    <w:rsid w:val="00A115B5"/>
    <w:rsid w:val="00A117AC"/>
    <w:rsid w:val="00A14708"/>
    <w:rsid w:val="00A15CF0"/>
    <w:rsid w:val="00A24E6F"/>
    <w:rsid w:val="00A2696D"/>
    <w:rsid w:val="00A340FB"/>
    <w:rsid w:val="00A36D90"/>
    <w:rsid w:val="00A42B9F"/>
    <w:rsid w:val="00A45B90"/>
    <w:rsid w:val="00A5053F"/>
    <w:rsid w:val="00A51AA4"/>
    <w:rsid w:val="00A51B7C"/>
    <w:rsid w:val="00A51F25"/>
    <w:rsid w:val="00A6138C"/>
    <w:rsid w:val="00A61571"/>
    <w:rsid w:val="00A617E7"/>
    <w:rsid w:val="00A62647"/>
    <w:rsid w:val="00A62742"/>
    <w:rsid w:val="00A64F74"/>
    <w:rsid w:val="00A66187"/>
    <w:rsid w:val="00A70A03"/>
    <w:rsid w:val="00A70AA4"/>
    <w:rsid w:val="00A7163B"/>
    <w:rsid w:val="00A71BFB"/>
    <w:rsid w:val="00A724C9"/>
    <w:rsid w:val="00A73F7B"/>
    <w:rsid w:val="00A74E0F"/>
    <w:rsid w:val="00A80886"/>
    <w:rsid w:val="00A80F19"/>
    <w:rsid w:val="00A8435E"/>
    <w:rsid w:val="00A85D28"/>
    <w:rsid w:val="00A905CB"/>
    <w:rsid w:val="00A97E61"/>
    <w:rsid w:val="00AA1741"/>
    <w:rsid w:val="00AA6606"/>
    <w:rsid w:val="00AA6CD5"/>
    <w:rsid w:val="00AA6ED7"/>
    <w:rsid w:val="00AA764F"/>
    <w:rsid w:val="00AB1BA4"/>
    <w:rsid w:val="00AB42E4"/>
    <w:rsid w:val="00AB5D53"/>
    <w:rsid w:val="00AC113D"/>
    <w:rsid w:val="00AC2C21"/>
    <w:rsid w:val="00AC4935"/>
    <w:rsid w:val="00AC7523"/>
    <w:rsid w:val="00AD2045"/>
    <w:rsid w:val="00AD2364"/>
    <w:rsid w:val="00AD488B"/>
    <w:rsid w:val="00AD5D6C"/>
    <w:rsid w:val="00AD72F9"/>
    <w:rsid w:val="00AE749C"/>
    <w:rsid w:val="00AE7F8A"/>
    <w:rsid w:val="00AF12DC"/>
    <w:rsid w:val="00AF1C9A"/>
    <w:rsid w:val="00AF1FA4"/>
    <w:rsid w:val="00AF3553"/>
    <w:rsid w:val="00AF4A2C"/>
    <w:rsid w:val="00AF4F2D"/>
    <w:rsid w:val="00AF610E"/>
    <w:rsid w:val="00B0012F"/>
    <w:rsid w:val="00B012BB"/>
    <w:rsid w:val="00B01850"/>
    <w:rsid w:val="00B034DE"/>
    <w:rsid w:val="00B05847"/>
    <w:rsid w:val="00B05BCE"/>
    <w:rsid w:val="00B07195"/>
    <w:rsid w:val="00B15619"/>
    <w:rsid w:val="00B15B72"/>
    <w:rsid w:val="00B21AEF"/>
    <w:rsid w:val="00B233C2"/>
    <w:rsid w:val="00B23719"/>
    <w:rsid w:val="00B25332"/>
    <w:rsid w:val="00B26545"/>
    <w:rsid w:val="00B26586"/>
    <w:rsid w:val="00B26A09"/>
    <w:rsid w:val="00B30044"/>
    <w:rsid w:val="00B3122C"/>
    <w:rsid w:val="00B315BD"/>
    <w:rsid w:val="00B35B90"/>
    <w:rsid w:val="00B363C2"/>
    <w:rsid w:val="00B376CB"/>
    <w:rsid w:val="00B37AE3"/>
    <w:rsid w:val="00B37E61"/>
    <w:rsid w:val="00B401F5"/>
    <w:rsid w:val="00B40356"/>
    <w:rsid w:val="00B42B9D"/>
    <w:rsid w:val="00B43E6A"/>
    <w:rsid w:val="00B4413C"/>
    <w:rsid w:val="00B451C6"/>
    <w:rsid w:val="00B47C6B"/>
    <w:rsid w:val="00B47F92"/>
    <w:rsid w:val="00B55A46"/>
    <w:rsid w:val="00B55CCA"/>
    <w:rsid w:val="00B5783F"/>
    <w:rsid w:val="00B60243"/>
    <w:rsid w:val="00B62074"/>
    <w:rsid w:val="00B64904"/>
    <w:rsid w:val="00B7060E"/>
    <w:rsid w:val="00B7150D"/>
    <w:rsid w:val="00B733C2"/>
    <w:rsid w:val="00B82AAB"/>
    <w:rsid w:val="00B85DC5"/>
    <w:rsid w:val="00B8696D"/>
    <w:rsid w:val="00B86B70"/>
    <w:rsid w:val="00B918E4"/>
    <w:rsid w:val="00B91E83"/>
    <w:rsid w:val="00B92642"/>
    <w:rsid w:val="00B93707"/>
    <w:rsid w:val="00B95D8F"/>
    <w:rsid w:val="00B960A8"/>
    <w:rsid w:val="00BA3548"/>
    <w:rsid w:val="00BA37D9"/>
    <w:rsid w:val="00BA6463"/>
    <w:rsid w:val="00BB1542"/>
    <w:rsid w:val="00BB2BCA"/>
    <w:rsid w:val="00BB6828"/>
    <w:rsid w:val="00BB6A7E"/>
    <w:rsid w:val="00BC0199"/>
    <w:rsid w:val="00BC0ABB"/>
    <w:rsid w:val="00BC6BB7"/>
    <w:rsid w:val="00BD1626"/>
    <w:rsid w:val="00BD58A8"/>
    <w:rsid w:val="00BD6AD5"/>
    <w:rsid w:val="00BD73A5"/>
    <w:rsid w:val="00BD7754"/>
    <w:rsid w:val="00BE0065"/>
    <w:rsid w:val="00BE1908"/>
    <w:rsid w:val="00BE1998"/>
    <w:rsid w:val="00BE6E73"/>
    <w:rsid w:val="00BE7862"/>
    <w:rsid w:val="00BF5401"/>
    <w:rsid w:val="00BF56DE"/>
    <w:rsid w:val="00BF6870"/>
    <w:rsid w:val="00C02429"/>
    <w:rsid w:val="00C04A4B"/>
    <w:rsid w:val="00C04BEC"/>
    <w:rsid w:val="00C054D6"/>
    <w:rsid w:val="00C05853"/>
    <w:rsid w:val="00C069A0"/>
    <w:rsid w:val="00C07725"/>
    <w:rsid w:val="00C1414E"/>
    <w:rsid w:val="00C2546D"/>
    <w:rsid w:val="00C2588F"/>
    <w:rsid w:val="00C30680"/>
    <w:rsid w:val="00C340F7"/>
    <w:rsid w:val="00C409CC"/>
    <w:rsid w:val="00C42E91"/>
    <w:rsid w:val="00C43842"/>
    <w:rsid w:val="00C461C4"/>
    <w:rsid w:val="00C46A1E"/>
    <w:rsid w:val="00C46ABC"/>
    <w:rsid w:val="00C51A8B"/>
    <w:rsid w:val="00C537FF"/>
    <w:rsid w:val="00C568B4"/>
    <w:rsid w:val="00C5694E"/>
    <w:rsid w:val="00C626B8"/>
    <w:rsid w:val="00C63C47"/>
    <w:rsid w:val="00C64789"/>
    <w:rsid w:val="00C6539E"/>
    <w:rsid w:val="00C65FF0"/>
    <w:rsid w:val="00C675B6"/>
    <w:rsid w:val="00C7056A"/>
    <w:rsid w:val="00C726B9"/>
    <w:rsid w:val="00C76D37"/>
    <w:rsid w:val="00C7798F"/>
    <w:rsid w:val="00C81489"/>
    <w:rsid w:val="00C8540C"/>
    <w:rsid w:val="00C85B5D"/>
    <w:rsid w:val="00C85C1A"/>
    <w:rsid w:val="00C93312"/>
    <w:rsid w:val="00C97B8B"/>
    <w:rsid w:val="00C97DD9"/>
    <w:rsid w:val="00CA2305"/>
    <w:rsid w:val="00CB0E2F"/>
    <w:rsid w:val="00CB247F"/>
    <w:rsid w:val="00CB6AB9"/>
    <w:rsid w:val="00CC1901"/>
    <w:rsid w:val="00CC3D13"/>
    <w:rsid w:val="00CC7340"/>
    <w:rsid w:val="00CC7D45"/>
    <w:rsid w:val="00CD0CDD"/>
    <w:rsid w:val="00CD1342"/>
    <w:rsid w:val="00CD3E13"/>
    <w:rsid w:val="00CD5E1E"/>
    <w:rsid w:val="00CD70E8"/>
    <w:rsid w:val="00CD7690"/>
    <w:rsid w:val="00CD7D68"/>
    <w:rsid w:val="00CD7E94"/>
    <w:rsid w:val="00CE185D"/>
    <w:rsid w:val="00CE30A7"/>
    <w:rsid w:val="00CE4424"/>
    <w:rsid w:val="00CE5D1B"/>
    <w:rsid w:val="00CE776B"/>
    <w:rsid w:val="00CF3949"/>
    <w:rsid w:val="00CF5D6E"/>
    <w:rsid w:val="00CF5EAB"/>
    <w:rsid w:val="00D02E4C"/>
    <w:rsid w:val="00D07035"/>
    <w:rsid w:val="00D0720D"/>
    <w:rsid w:val="00D076FD"/>
    <w:rsid w:val="00D11A13"/>
    <w:rsid w:val="00D12930"/>
    <w:rsid w:val="00D13BBB"/>
    <w:rsid w:val="00D14094"/>
    <w:rsid w:val="00D15AAE"/>
    <w:rsid w:val="00D16F9F"/>
    <w:rsid w:val="00D21720"/>
    <w:rsid w:val="00D23416"/>
    <w:rsid w:val="00D23592"/>
    <w:rsid w:val="00D254B3"/>
    <w:rsid w:val="00D2611F"/>
    <w:rsid w:val="00D26E6D"/>
    <w:rsid w:val="00D26F43"/>
    <w:rsid w:val="00D27559"/>
    <w:rsid w:val="00D323A5"/>
    <w:rsid w:val="00D32604"/>
    <w:rsid w:val="00D34015"/>
    <w:rsid w:val="00D34CEC"/>
    <w:rsid w:val="00D34EB8"/>
    <w:rsid w:val="00D35E50"/>
    <w:rsid w:val="00D36F50"/>
    <w:rsid w:val="00D41EE5"/>
    <w:rsid w:val="00D42263"/>
    <w:rsid w:val="00D4464D"/>
    <w:rsid w:val="00D455C2"/>
    <w:rsid w:val="00D45A47"/>
    <w:rsid w:val="00D46DEB"/>
    <w:rsid w:val="00D53649"/>
    <w:rsid w:val="00D537D4"/>
    <w:rsid w:val="00D53B57"/>
    <w:rsid w:val="00D54C0B"/>
    <w:rsid w:val="00D54E5F"/>
    <w:rsid w:val="00D56275"/>
    <w:rsid w:val="00D57DE8"/>
    <w:rsid w:val="00D60540"/>
    <w:rsid w:val="00D6262F"/>
    <w:rsid w:val="00D645BE"/>
    <w:rsid w:val="00D67359"/>
    <w:rsid w:val="00D6757D"/>
    <w:rsid w:val="00D71114"/>
    <w:rsid w:val="00D717F7"/>
    <w:rsid w:val="00D7330B"/>
    <w:rsid w:val="00D7712B"/>
    <w:rsid w:val="00D839BB"/>
    <w:rsid w:val="00D84013"/>
    <w:rsid w:val="00D864EE"/>
    <w:rsid w:val="00D9141A"/>
    <w:rsid w:val="00D9611B"/>
    <w:rsid w:val="00DA0575"/>
    <w:rsid w:val="00DA10E2"/>
    <w:rsid w:val="00DA1170"/>
    <w:rsid w:val="00DA1CA7"/>
    <w:rsid w:val="00DA2529"/>
    <w:rsid w:val="00DA34B7"/>
    <w:rsid w:val="00DA3B0F"/>
    <w:rsid w:val="00DA61DA"/>
    <w:rsid w:val="00DA65BB"/>
    <w:rsid w:val="00DA712E"/>
    <w:rsid w:val="00DB2575"/>
    <w:rsid w:val="00DB41B8"/>
    <w:rsid w:val="00DB521F"/>
    <w:rsid w:val="00DB6060"/>
    <w:rsid w:val="00DC0031"/>
    <w:rsid w:val="00DC257F"/>
    <w:rsid w:val="00DD0ECD"/>
    <w:rsid w:val="00DD219F"/>
    <w:rsid w:val="00DD603E"/>
    <w:rsid w:val="00DF2E76"/>
    <w:rsid w:val="00DF38DD"/>
    <w:rsid w:val="00DF4C6D"/>
    <w:rsid w:val="00E00740"/>
    <w:rsid w:val="00E027F9"/>
    <w:rsid w:val="00E051C4"/>
    <w:rsid w:val="00E111B7"/>
    <w:rsid w:val="00E133E2"/>
    <w:rsid w:val="00E14845"/>
    <w:rsid w:val="00E20A30"/>
    <w:rsid w:val="00E23F06"/>
    <w:rsid w:val="00E2438A"/>
    <w:rsid w:val="00E2443E"/>
    <w:rsid w:val="00E24537"/>
    <w:rsid w:val="00E250A1"/>
    <w:rsid w:val="00E27A81"/>
    <w:rsid w:val="00E32543"/>
    <w:rsid w:val="00E35DFB"/>
    <w:rsid w:val="00E416E7"/>
    <w:rsid w:val="00E477AA"/>
    <w:rsid w:val="00E47AE3"/>
    <w:rsid w:val="00E529F5"/>
    <w:rsid w:val="00E532EB"/>
    <w:rsid w:val="00E5340A"/>
    <w:rsid w:val="00E54E48"/>
    <w:rsid w:val="00E5564F"/>
    <w:rsid w:val="00E56AF0"/>
    <w:rsid w:val="00E5782F"/>
    <w:rsid w:val="00E6360A"/>
    <w:rsid w:val="00E63735"/>
    <w:rsid w:val="00E65EB6"/>
    <w:rsid w:val="00E745F1"/>
    <w:rsid w:val="00E75655"/>
    <w:rsid w:val="00E75B7F"/>
    <w:rsid w:val="00E76229"/>
    <w:rsid w:val="00E76E88"/>
    <w:rsid w:val="00E80A59"/>
    <w:rsid w:val="00E812E5"/>
    <w:rsid w:val="00E81702"/>
    <w:rsid w:val="00E82B54"/>
    <w:rsid w:val="00E83339"/>
    <w:rsid w:val="00E85635"/>
    <w:rsid w:val="00E85BB9"/>
    <w:rsid w:val="00E8655F"/>
    <w:rsid w:val="00E87BB4"/>
    <w:rsid w:val="00E902F5"/>
    <w:rsid w:val="00E90AD9"/>
    <w:rsid w:val="00E9235B"/>
    <w:rsid w:val="00E92608"/>
    <w:rsid w:val="00E93A90"/>
    <w:rsid w:val="00EA0E71"/>
    <w:rsid w:val="00EA158C"/>
    <w:rsid w:val="00EA261D"/>
    <w:rsid w:val="00EA3105"/>
    <w:rsid w:val="00EA3284"/>
    <w:rsid w:val="00EA41A6"/>
    <w:rsid w:val="00EA5793"/>
    <w:rsid w:val="00EA61CA"/>
    <w:rsid w:val="00EB33DB"/>
    <w:rsid w:val="00EB43AD"/>
    <w:rsid w:val="00EB57B6"/>
    <w:rsid w:val="00EC07FE"/>
    <w:rsid w:val="00EC18F2"/>
    <w:rsid w:val="00EC2B59"/>
    <w:rsid w:val="00EC315F"/>
    <w:rsid w:val="00EC5106"/>
    <w:rsid w:val="00EC6084"/>
    <w:rsid w:val="00EC6BC7"/>
    <w:rsid w:val="00ED1BA0"/>
    <w:rsid w:val="00ED74FC"/>
    <w:rsid w:val="00EE008A"/>
    <w:rsid w:val="00EE20E5"/>
    <w:rsid w:val="00EE2885"/>
    <w:rsid w:val="00EE594F"/>
    <w:rsid w:val="00EE742A"/>
    <w:rsid w:val="00EE74D3"/>
    <w:rsid w:val="00EE7B50"/>
    <w:rsid w:val="00EF2064"/>
    <w:rsid w:val="00EF3273"/>
    <w:rsid w:val="00EF51B2"/>
    <w:rsid w:val="00EF5687"/>
    <w:rsid w:val="00F0116F"/>
    <w:rsid w:val="00F01BF2"/>
    <w:rsid w:val="00F02EFA"/>
    <w:rsid w:val="00F03329"/>
    <w:rsid w:val="00F114F6"/>
    <w:rsid w:val="00F1218A"/>
    <w:rsid w:val="00F16174"/>
    <w:rsid w:val="00F1632B"/>
    <w:rsid w:val="00F16EF9"/>
    <w:rsid w:val="00F22AA7"/>
    <w:rsid w:val="00F234D1"/>
    <w:rsid w:val="00F24941"/>
    <w:rsid w:val="00F300BF"/>
    <w:rsid w:val="00F32716"/>
    <w:rsid w:val="00F35409"/>
    <w:rsid w:val="00F3605C"/>
    <w:rsid w:val="00F423CF"/>
    <w:rsid w:val="00F42977"/>
    <w:rsid w:val="00F43B4D"/>
    <w:rsid w:val="00F45F39"/>
    <w:rsid w:val="00F47DC3"/>
    <w:rsid w:val="00F503E8"/>
    <w:rsid w:val="00F510D5"/>
    <w:rsid w:val="00F536FD"/>
    <w:rsid w:val="00F56381"/>
    <w:rsid w:val="00F56924"/>
    <w:rsid w:val="00F606AB"/>
    <w:rsid w:val="00F6392C"/>
    <w:rsid w:val="00F6453B"/>
    <w:rsid w:val="00F6634B"/>
    <w:rsid w:val="00F85087"/>
    <w:rsid w:val="00F85146"/>
    <w:rsid w:val="00F853DE"/>
    <w:rsid w:val="00F85506"/>
    <w:rsid w:val="00F863FC"/>
    <w:rsid w:val="00F90D92"/>
    <w:rsid w:val="00F91D77"/>
    <w:rsid w:val="00F945E0"/>
    <w:rsid w:val="00FA0121"/>
    <w:rsid w:val="00FA1094"/>
    <w:rsid w:val="00FA2585"/>
    <w:rsid w:val="00FB09DF"/>
    <w:rsid w:val="00FB206D"/>
    <w:rsid w:val="00FC0FA0"/>
    <w:rsid w:val="00FC5269"/>
    <w:rsid w:val="00FC74B8"/>
    <w:rsid w:val="00FD1BA7"/>
    <w:rsid w:val="00FD2050"/>
    <w:rsid w:val="00FD2057"/>
    <w:rsid w:val="00FD237B"/>
    <w:rsid w:val="00FD356E"/>
    <w:rsid w:val="00FD77CF"/>
    <w:rsid w:val="00FE0819"/>
    <w:rsid w:val="00FE209F"/>
    <w:rsid w:val="00FE4810"/>
    <w:rsid w:val="00FE4D53"/>
    <w:rsid w:val="00FE645B"/>
    <w:rsid w:val="00FE664E"/>
    <w:rsid w:val="00FE7E3F"/>
    <w:rsid w:val="00FF0083"/>
    <w:rsid w:val="00FF09C0"/>
    <w:rsid w:val="00FF0F87"/>
    <w:rsid w:val="00FF2298"/>
    <w:rsid w:val="00FF34CE"/>
    <w:rsid w:val="00FF5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52E5D"/>
  <w15:chartTrackingRefBased/>
  <w15:docId w15:val="{DFE56C9D-EE37-488A-A4ED-7B2131F0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A34"/>
  </w:style>
  <w:style w:type="paragraph" w:styleId="Heading1">
    <w:name w:val="heading 1"/>
    <w:basedOn w:val="Normal"/>
    <w:next w:val="Normal"/>
    <w:link w:val="Heading1Char"/>
    <w:uiPriority w:val="9"/>
    <w:qFormat/>
    <w:rsid w:val="00E833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833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833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833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833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33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33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33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33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3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833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833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833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833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33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33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33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3339"/>
    <w:rPr>
      <w:rFonts w:eastAsiaTheme="majorEastAsia" w:cstheme="majorBidi"/>
      <w:color w:val="272727" w:themeColor="text1" w:themeTint="D8"/>
    </w:rPr>
  </w:style>
  <w:style w:type="paragraph" w:styleId="Title">
    <w:name w:val="Title"/>
    <w:basedOn w:val="Normal"/>
    <w:next w:val="Normal"/>
    <w:link w:val="TitleChar"/>
    <w:uiPriority w:val="10"/>
    <w:qFormat/>
    <w:rsid w:val="00B60243"/>
    <w:pPr>
      <w:spacing w:after="80" w:line="240" w:lineRule="auto"/>
      <w:contextualSpacing/>
      <w:jc w:val="center"/>
    </w:pPr>
    <w:rPr>
      <w:rFonts w:asciiTheme="majorHAnsi" w:eastAsiaTheme="majorEastAsia" w:hAnsiTheme="majorHAnsi" w:cstheme="majorBidi"/>
      <w:b/>
      <w:bCs/>
      <w:spacing w:val="-10"/>
      <w:kern w:val="28"/>
      <w:sz w:val="96"/>
      <w:szCs w:val="96"/>
    </w:rPr>
  </w:style>
  <w:style w:type="character" w:customStyle="1" w:styleId="TitleChar">
    <w:name w:val="Title Char"/>
    <w:basedOn w:val="DefaultParagraphFont"/>
    <w:link w:val="Title"/>
    <w:uiPriority w:val="10"/>
    <w:rsid w:val="00B60243"/>
    <w:rPr>
      <w:rFonts w:asciiTheme="majorHAnsi" w:eastAsiaTheme="majorEastAsia" w:hAnsiTheme="majorHAnsi" w:cstheme="majorBidi"/>
      <w:b/>
      <w:bCs/>
      <w:spacing w:val="-10"/>
      <w:kern w:val="28"/>
      <w:sz w:val="96"/>
      <w:szCs w:val="96"/>
    </w:rPr>
  </w:style>
  <w:style w:type="paragraph" w:styleId="Subtitle">
    <w:name w:val="Subtitle"/>
    <w:basedOn w:val="Normal"/>
    <w:next w:val="Normal"/>
    <w:link w:val="SubtitleChar"/>
    <w:uiPriority w:val="11"/>
    <w:qFormat/>
    <w:rsid w:val="00554528"/>
    <w:pPr>
      <w:numPr>
        <w:ilvl w:val="1"/>
      </w:numPr>
      <w:jc w:val="center"/>
    </w:pPr>
    <w:rPr>
      <w:rFonts w:eastAsiaTheme="majorEastAsia" w:cstheme="majorBidi"/>
      <w:b/>
      <w:bCs/>
      <w:color w:val="595959" w:themeColor="text1" w:themeTint="A6"/>
      <w:spacing w:val="15"/>
      <w:sz w:val="44"/>
      <w:szCs w:val="44"/>
    </w:rPr>
  </w:style>
  <w:style w:type="character" w:customStyle="1" w:styleId="SubtitleChar">
    <w:name w:val="Subtitle Char"/>
    <w:basedOn w:val="DefaultParagraphFont"/>
    <w:link w:val="Subtitle"/>
    <w:uiPriority w:val="11"/>
    <w:rsid w:val="00554528"/>
    <w:rPr>
      <w:rFonts w:eastAsiaTheme="majorEastAsia" w:cstheme="majorBidi"/>
      <w:b/>
      <w:bCs/>
      <w:color w:val="595959" w:themeColor="text1" w:themeTint="A6"/>
      <w:spacing w:val="15"/>
      <w:sz w:val="44"/>
      <w:szCs w:val="44"/>
    </w:rPr>
  </w:style>
  <w:style w:type="paragraph" w:styleId="Quote">
    <w:name w:val="Quote"/>
    <w:basedOn w:val="Normal"/>
    <w:next w:val="Normal"/>
    <w:link w:val="QuoteChar"/>
    <w:uiPriority w:val="29"/>
    <w:qFormat/>
    <w:rsid w:val="00E83339"/>
    <w:pPr>
      <w:spacing w:before="160"/>
      <w:jc w:val="center"/>
    </w:pPr>
    <w:rPr>
      <w:i/>
      <w:iCs/>
      <w:color w:val="404040" w:themeColor="text1" w:themeTint="BF"/>
    </w:rPr>
  </w:style>
  <w:style w:type="character" w:customStyle="1" w:styleId="QuoteChar">
    <w:name w:val="Quote Char"/>
    <w:basedOn w:val="DefaultParagraphFont"/>
    <w:link w:val="Quote"/>
    <w:uiPriority w:val="29"/>
    <w:rsid w:val="00E83339"/>
    <w:rPr>
      <w:i/>
      <w:iCs/>
      <w:color w:val="404040" w:themeColor="text1" w:themeTint="BF"/>
    </w:rPr>
  </w:style>
  <w:style w:type="paragraph" w:styleId="ListParagraph">
    <w:name w:val="List Paragraph"/>
    <w:basedOn w:val="Normal"/>
    <w:link w:val="ListParagraphChar"/>
    <w:uiPriority w:val="1"/>
    <w:qFormat/>
    <w:rsid w:val="00E83339"/>
    <w:pPr>
      <w:ind w:left="720"/>
      <w:contextualSpacing/>
    </w:pPr>
  </w:style>
  <w:style w:type="character" w:styleId="IntenseEmphasis">
    <w:name w:val="Intense Emphasis"/>
    <w:basedOn w:val="DefaultParagraphFont"/>
    <w:uiPriority w:val="21"/>
    <w:qFormat/>
    <w:rsid w:val="00E83339"/>
    <w:rPr>
      <w:i/>
      <w:iCs/>
      <w:color w:val="0F4761" w:themeColor="accent1" w:themeShade="BF"/>
    </w:rPr>
  </w:style>
  <w:style w:type="paragraph" w:styleId="IntenseQuote">
    <w:name w:val="Intense Quote"/>
    <w:basedOn w:val="Normal"/>
    <w:next w:val="Normal"/>
    <w:link w:val="IntenseQuoteChar"/>
    <w:uiPriority w:val="30"/>
    <w:qFormat/>
    <w:rsid w:val="00E833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3339"/>
    <w:rPr>
      <w:i/>
      <w:iCs/>
      <w:color w:val="0F4761" w:themeColor="accent1" w:themeShade="BF"/>
    </w:rPr>
  </w:style>
  <w:style w:type="character" w:styleId="IntenseReference">
    <w:name w:val="Intense Reference"/>
    <w:basedOn w:val="DefaultParagraphFont"/>
    <w:uiPriority w:val="32"/>
    <w:qFormat/>
    <w:rsid w:val="00E83339"/>
    <w:rPr>
      <w:b/>
      <w:bCs/>
      <w:smallCaps/>
      <w:color w:val="0F4761" w:themeColor="accent1" w:themeShade="BF"/>
      <w:spacing w:val="5"/>
    </w:rPr>
  </w:style>
  <w:style w:type="paragraph" w:styleId="Header">
    <w:name w:val="header"/>
    <w:basedOn w:val="Normal"/>
    <w:link w:val="HeaderChar"/>
    <w:uiPriority w:val="99"/>
    <w:unhideWhenUsed/>
    <w:rsid w:val="000E6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FFD"/>
  </w:style>
  <w:style w:type="paragraph" w:styleId="Footer">
    <w:name w:val="footer"/>
    <w:basedOn w:val="Normal"/>
    <w:link w:val="FooterChar"/>
    <w:uiPriority w:val="99"/>
    <w:unhideWhenUsed/>
    <w:rsid w:val="000E6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FFD"/>
  </w:style>
  <w:style w:type="table" w:styleId="TableGrid">
    <w:name w:val="Table Grid"/>
    <w:basedOn w:val="TableNormal"/>
    <w:uiPriority w:val="59"/>
    <w:rsid w:val="00C97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D2ADD"/>
    <w:rPr>
      <w:color w:val="0000FF"/>
      <w:u w:val="single"/>
    </w:rPr>
  </w:style>
  <w:style w:type="paragraph" w:styleId="TOCHeading">
    <w:name w:val="TOC Heading"/>
    <w:basedOn w:val="Heading1"/>
    <w:next w:val="Normal"/>
    <w:uiPriority w:val="39"/>
    <w:unhideWhenUsed/>
    <w:qFormat/>
    <w:rsid w:val="004A7DE8"/>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qFormat/>
    <w:rsid w:val="003A448E"/>
    <w:pPr>
      <w:tabs>
        <w:tab w:val="left" w:pos="2021"/>
        <w:tab w:val="right" w:leader="dot" w:pos="9350"/>
      </w:tabs>
      <w:spacing w:after="100"/>
      <w:ind w:left="240"/>
    </w:pPr>
  </w:style>
  <w:style w:type="paragraph" w:styleId="TOC1">
    <w:name w:val="toc 1"/>
    <w:basedOn w:val="Normal"/>
    <w:next w:val="Normal"/>
    <w:autoRedefine/>
    <w:uiPriority w:val="39"/>
    <w:unhideWhenUsed/>
    <w:qFormat/>
    <w:rsid w:val="009277D3"/>
    <w:pPr>
      <w:tabs>
        <w:tab w:val="left" w:pos="1680"/>
        <w:tab w:val="right" w:leader="dot" w:pos="9350"/>
      </w:tabs>
      <w:spacing w:after="100"/>
    </w:pPr>
    <w:rPr>
      <w:b/>
      <w:bCs/>
      <w:noProof/>
      <w:szCs w:val="22"/>
    </w:rPr>
  </w:style>
  <w:style w:type="paragraph" w:styleId="TOC3">
    <w:name w:val="toc 3"/>
    <w:basedOn w:val="Normal"/>
    <w:next w:val="Normal"/>
    <w:autoRedefine/>
    <w:uiPriority w:val="39"/>
    <w:unhideWhenUsed/>
    <w:qFormat/>
    <w:rsid w:val="004A7DE8"/>
    <w:pPr>
      <w:spacing w:after="100"/>
      <w:ind w:left="480"/>
    </w:pPr>
  </w:style>
  <w:style w:type="paragraph" w:styleId="TOC4">
    <w:name w:val="toc 4"/>
    <w:basedOn w:val="Normal"/>
    <w:next w:val="Normal"/>
    <w:autoRedefine/>
    <w:uiPriority w:val="39"/>
    <w:unhideWhenUsed/>
    <w:rsid w:val="004A7DE8"/>
    <w:pPr>
      <w:spacing w:after="100"/>
      <w:ind w:left="720"/>
    </w:pPr>
    <w:rPr>
      <w:rFonts w:eastAsiaTheme="minorEastAsia"/>
    </w:rPr>
  </w:style>
  <w:style w:type="paragraph" w:styleId="TOC5">
    <w:name w:val="toc 5"/>
    <w:basedOn w:val="Normal"/>
    <w:next w:val="Normal"/>
    <w:autoRedefine/>
    <w:uiPriority w:val="39"/>
    <w:unhideWhenUsed/>
    <w:rsid w:val="004A7DE8"/>
    <w:pPr>
      <w:spacing w:after="100"/>
      <w:ind w:left="960"/>
    </w:pPr>
    <w:rPr>
      <w:rFonts w:eastAsiaTheme="minorEastAsia"/>
    </w:rPr>
  </w:style>
  <w:style w:type="paragraph" w:styleId="TOC6">
    <w:name w:val="toc 6"/>
    <w:basedOn w:val="Normal"/>
    <w:next w:val="Normal"/>
    <w:autoRedefine/>
    <w:uiPriority w:val="39"/>
    <w:unhideWhenUsed/>
    <w:rsid w:val="004A7DE8"/>
    <w:pPr>
      <w:spacing w:after="100"/>
      <w:ind w:left="1200"/>
    </w:pPr>
    <w:rPr>
      <w:rFonts w:eastAsiaTheme="minorEastAsia"/>
    </w:rPr>
  </w:style>
  <w:style w:type="paragraph" w:styleId="TOC7">
    <w:name w:val="toc 7"/>
    <w:basedOn w:val="Normal"/>
    <w:next w:val="Normal"/>
    <w:autoRedefine/>
    <w:uiPriority w:val="39"/>
    <w:unhideWhenUsed/>
    <w:rsid w:val="004A7DE8"/>
    <w:pPr>
      <w:spacing w:after="100"/>
      <w:ind w:left="1440"/>
    </w:pPr>
    <w:rPr>
      <w:rFonts w:eastAsiaTheme="minorEastAsia"/>
    </w:rPr>
  </w:style>
  <w:style w:type="paragraph" w:styleId="TOC8">
    <w:name w:val="toc 8"/>
    <w:basedOn w:val="Normal"/>
    <w:next w:val="Normal"/>
    <w:autoRedefine/>
    <w:uiPriority w:val="39"/>
    <w:unhideWhenUsed/>
    <w:rsid w:val="004A7DE8"/>
    <w:pPr>
      <w:spacing w:after="100"/>
      <w:ind w:left="1680"/>
    </w:pPr>
    <w:rPr>
      <w:rFonts w:eastAsiaTheme="minorEastAsia"/>
    </w:rPr>
  </w:style>
  <w:style w:type="paragraph" w:styleId="TOC9">
    <w:name w:val="toc 9"/>
    <w:basedOn w:val="Normal"/>
    <w:next w:val="Normal"/>
    <w:autoRedefine/>
    <w:uiPriority w:val="39"/>
    <w:unhideWhenUsed/>
    <w:rsid w:val="004A7DE8"/>
    <w:pPr>
      <w:spacing w:after="100"/>
      <w:ind w:left="1920"/>
    </w:pPr>
    <w:rPr>
      <w:rFonts w:eastAsiaTheme="minorEastAsia"/>
    </w:rPr>
  </w:style>
  <w:style w:type="character" w:styleId="UnresolvedMention">
    <w:name w:val="Unresolved Mention"/>
    <w:basedOn w:val="DefaultParagraphFont"/>
    <w:uiPriority w:val="99"/>
    <w:semiHidden/>
    <w:unhideWhenUsed/>
    <w:rsid w:val="004A7DE8"/>
    <w:rPr>
      <w:color w:val="605E5C"/>
      <w:shd w:val="clear" w:color="auto" w:fill="E1DFDD"/>
    </w:rPr>
  </w:style>
  <w:style w:type="character" w:styleId="SubtleEmphasis">
    <w:name w:val="Subtle Emphasis"/>
    <w:basedOn w:val="DefaultParagraphFont"/>
    <w:uiPriority w:val="19"/>
    <w:qFormat/>
    <w:rsid w:val="009617CF"/>
    <w:rPr>
      <w:i/>
      <w:iCs/>
      <w:color w:val="404040" w:themeColor="text1" w:themeTint="BF"/>
    </w:rPr>
  </w:style>
  <w:style w:type="character" w:styleId="CommentReference">
    <w:name w:val="annotation reference"/>
    <w:basedOn w:val="DefaultParagraphFont"/>
    <w:uiPriority w:val="99"/>
    <w:semiHidden/>
    <w:unhideWhenUsed/>
    <w:rsid w:val="002A03B7"/>
    <w:rPr>
      <w:sz w:val="16"/>
      <w:szCs w:val="16"/>
    </w:rPr>
  </w:style>
  <w:style w:type="paragraph" w:styleId="CommentText">
    <w:name w:val="annotation text"/>
    <w:basedOn w:val="Normal"/>
    <w:link w:val="CommentTextChar"/>
    <w:uiPriority w:val="99"/>
    <w:unhideWhenUsed/>
    <w:rsid w:val="002A03B7"/>
    <w:pPr>
      <w:spacing w:after="200" w:line="240" w:lineRule="auto"/>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rsid w:val="002A03B7"/>
    <w:rPr>
      <w:rFonts w:ascii="Calibri" w:eastAsia="Calibri" w:hAnsi="Calibri" w:cs="Times New Roman"/>
      <w:kern w:val="0"/>
      <w:sz w:val="20"/>
      <w:szCs w:val="20"/>
      <w14:ligatures w14:val="none"/>
    </w:rPr>
  </w:style>
  <w:style w:type="character" w:customStyle="1" w:styleId="ListParagraphChar">
    <w:name w:val="List Paragraph Char"/>
    <w:basedOn w:val="DefaultParagraphFont"/>
    <w:link w:val="ListParagraph"/>
    <w:uiPriority w:val="1"/>
    <w:rsid w:val="007953B6"/>
  </w:style>
  <w:style w:type="table" w:styleId="ListTable3-Accent1">
    <w:name w:val="List Table 3 Accent 1"/>
    <w:basedOn w:val="TableNormal"/>
    <w:uiPriority w:val="48"/>
    <w:rsid w:val="00474CF3"/>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187BAB"/>
    <w:pPr>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187BAB"/>
    <w:rPr>
      <w:rFonts w:ascii="Calibri" w:eastAsia="Calibri" w:hAnsi="Calibri" w:cs="Times New Roman"/>
      <w:b/>
      <w:bCs/>
      <w:kern w:val="0"/>
      <w:sz w:val="20"/>
      <w:szCs w:val="20"/>
      <w14:ligatures w14:val="none"/>
    </w:rPr>
  </w:style>
  <w:style w:type="paragraph" w:customStyle="1" w:styleId="SectionHead">
    <w:name w:val="Section # Head"/>
    <w:basedOn w:val="Normal"/>
    <w:link w:val="SectionHeadChar"/>
    <w:rsid w:val="00676DAA"/>
    <w:pPr>
      <w:pBdr>
        <w:bottom w:val="single" w:sz="4" w:space="2" w:color="auto"/>
      </w:pBdr>
      <w:suppressAutoHyphens/>
      <w:spacing w:after="0" w:line="240" w:lineRule="auto"/>
    </w:pPr>
    <w:rPr>
      <w:rFonts w:ascii="Arial" w:eastAsia="Times New Roman" w:hAnsi="Arial" w:cs="Arial"/>
      <w:b/>
      <w:bCs/>
      <w:caps/>
      <w:spacing w:val="20"/>
      <w:kern w:val="0"/>
      <w:sz w:val="22"/>
      <w14:ligatures w14:val="none"/>
    </w:rPr>
  </w:style>
  <w:style w:type="character" w:customStyle="1" w:styleId="SectionHeadChar">
    <w:name w:val="Section # Head Char"/>
    <w:basedOn w:val="DefaultParagraphFont"/>
    <w:link w:val="SectionHead"/>
    <w:rsid w:val="00676DAA"/>
    <w:rPr>
      <w:rFonts w:ascii="Arial" w:eastAsia="Times New Roman" w:hAnsi="Arial" w:cs="Arial"/>
      <w:b/>
      <w:bCs/>
      <w:caps/>
      <w:spacing w:val="20"/>
      <w:kern w:val="0"/>
      <w:sz w:val="22"/>
      <w14:ligatures w14:val="none"/>
    </w:rPr>
  </w:style>
  <w:style w:type="paragraph" w:customStyle="1" w:styleId="newbody">
    <w:name w:val="new body"/>
    <w:basedOn w:val="Normal"/>
    <w:uiPriority w:val="99"/>
    <w:rsid w:val="00011775"/>
    <w:pPr>
      <w:numPr>
        <w:numId w:val="199"/>
      </w:numPr>
      <w:spacing w:after="120" w:line="240" w:lineRule="auto"/>
    </w:pPr>
    <w:rPr>
      <w:rFonts w:ascii="Calibri" w:eastAsia="Calibri" w:hAnsi="Calibri" w:cs="Calibri"/>
      <w:kern w:val="0"/>
      <w:sz w:val="22"/>
      <w:szCs w:val="22"/>
      <w14:ligatures w14:val="none"/>
    </w:rPr>
  </w:style>
  <w:style w:type="paragraph" w:customStyle="1" w:styleId="EOP-14BOLD">
    <w:name w:val="EOP-14_BOLD"/>
    <w:basedOn w:val="Normal"/>
    <w:rsid w:val="00F85506"/>
    <w:pPr>
      <w:spacing w:after="0" w:line="240" w:lineRule="auto"/>
    </w:pPr>
    <w:rPr>
      <w:rFonts w:ascii="Calibri" w:eastAsia="Calibri" w:hAnsi="Calibri" w:cs="Times New Roman"/>
      <w:b/>
      <w:kern w:val="0"/>
      <w:sz w:val="28"/>
      <w14:ligatures w14:val="none"/>
    </w:rPr>
  </w:style>
  <w:style w:type="paragraph" w:styleId="Revision">
    <w:name w:val="Revision"/>
    <w:hidden/>
    <w:uiPriority w:val="99"/>
    <w:semiHidden/>
    <w:rsid w:val="003A33DD"/>
    <w:pPr>
      <w:spacing w:after="0" w:line="240" w:lineRule="auto"/>
    </w:pPr>
  </w:style>
  <w:style w:type="character" w:styleId="FollowedHyperlink">
    <w:name w:val="FollowedHyperlink"/>
    <w:basedOn w:val="DefaultParagraphFont"/>
    <w:uiPriority w:val="99"/>
    <w:semiHidden/>
    <w:unhideWhenUsed/>
    <w:rsid w:val="00200C06"/>
    <w:rPr>
      <w:color w:val="96607D" w:themeColor="followedHyperlink"/>
      <w:u w:val="single"/>
    </w:rPr>
  </w:style>
  <w:style w:type="paragraph" w:styleId="Caption">
    <w:name w:val="caption"/>
    <w:basedOn w:val="Normal"/>
    <w:next w:val="Normal"/>
    <w:uiPriority w:val="35"/>
    <w:unhideWhenUsed/>
    <w:qFormat/>
    <w:rsid w:val="008C3E0A"/>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F16174"/>
    <w:pPr>
      <w:spacing w:after="0"/>
    </w:pPr>
  </w:style>
  <w:style w:type="paragraph" w:styleId="NormalWeb">
    <w:name w:val="Normal (Web)"/>
    <w:basedOn w:val="Normal"/>
    <w:uiPriority w:val="99"/>
    <w:semiHidden/>
    <w:unhideWhenUsed/>
    <w:rsid w:val="0010728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DA34B7"/>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DA34B7"/>
    <w:rPr>
      <w:kern w:val="0"/>
      <w:sz w:val="20"/>
      <w:szCs w:val="20"/>
      <w14:ligatures w14:val="none"/>
    </w:rPr>
  </w:style>
  <w:style w:type="character" w:styleId="FootnoteReference">
    <w:name w:val="footnote reference"/>
    <w:basedOn w:val="DefaultParagraphFont"/>
    <w:uiPriority w:val="99"/>
    <w:semiHidden/>
    <w:unhideWhenUsed/>
    <w:rsid w:val="00DA34B7"/>
    <w:rPr>
      <w:vertAlign w:val="superscript"/>
    </w:rPr>
  </w:style>
  <w:style w:type="paragraph" w:styleId="BodyText">
    <w:name w:val="Body Text"/>
    <w:basedOn w:val="Normal"/>
    <w:link w:val="BodyTextChar"/>
    <w:uiPriority w:val="1"/>
    <w:qFormat/>
    <w:rsid w:val="00E250A1"/>
    <w:pPr>
      <w:widowControl w:val="0"/>
      <w:autoSpaceDE w:val="0"/>
      <w:autoSpaceDN w:val="0"/>
      <w:spacing w:after="0" w:line="240" w:lineRule="auto"/>
    </w:pPr>
    <w:rPr>
      <w:rFonts w:ascii="Arial Narrow" w:eastAsia="Arial Narrow" w:hAnsi="Arial Narrow" w:cs="Arial Narrow"/>
      <w:kern w:val="0"/>
      <w14:ligatures w14:val="none"/>
    </w:rPr>
  </w:style>
  <w:style w:type="character" w:customStyle="1" w:styleId="BodyTextChar">
    <w:name w:val="Body Text Char"/>
    <w:basedOn w:val="DefaultParagraphFont"/>
    <w:link w:val="BodyText"/>
    <w:uiPriority w:val="1"/>
    <w:rsid w:val="00E250A1"/>
    <w:rPr>
      <w:rFonts w:ascii="Arial Narrow" w:eastAsia="Arial Narrow" w:hAnsi="Arial Narrow" w:cs="Arial Narrow"/>
      <w:kern w:val="0"/>
      <w14:ligatures w14:val="none"/>
    </w:rPr>
  </w:style>
  <w:style w:type="paragraph" w:customStyle="1" w:styleId="TableParagraph">
    <w:name w:val="Table Paragraph"/>
    <w:basedOn w:val="Normal"/>
    <w:uiPriority w:val="1"/>
    <w:qFormat/>
    <w:rsid w:val="007F5C5E"/>
    <w:pPr>
      <w:widowControl w:val="0"/>
      <w:autoSpaceDE w:val="0"/>
      <w:autoSpaceDN w:val="0"/>
      <w:spacing w:after="0" w:line="240" w:lineRule="auto"/>
    </w:pPr>
    <w:rPr>
      <w:rFonts w:ascii="Arial Narrow" w:eastAsia="Arial Narrow" w:hAnsi="Arial Narrow" w:cs="Arial Narrow"/>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833774">
      <w:bodyDiv w:val="1"/>
      <w:marLeft w:val="0"/>
      <w:marRight w:val="0"/>
      <w:marTop w:val="0"/>
      <w:marBottom w:val="0"/>
      <w:divBdr>
        <w:top w:val="none" w:sz="0" w:space="0" w:color="auto"/>
        <w:left w:val="none" w:sz="0" w:space="0" w:color="auto"/>
        <w:bottom w:val="none" w:sz="0" w:space="0" w:color="auto"/>
        <w:right w:val="none" w:sz="0" w:space="0" w:color="auto"/>
      </w:divBdr>
    </w:div>
    <w:div w:id="268707776">
      <w:bodyDiv w:val="1"/>
      <w:marLeft w:val="0"/>
      <w:marRight w:val="0"/>
      <w:marTop w:val="0"/>
      <w:marBottom w:val="0"/>
      <w:divBdr>
        <w:top w:val="none" w:sz="0" w:space="0" w:color="auto"/>
        <w:left w:val="none" w:sz="0" w:space="0" w:color="auto"/>
        <w:bottom w:val="none" w:sz="0" w:space="0" w:color="auto"/>
        <w:right w:val="none" w:sz="0" w:space="0" w:color="auto"/>
      </w:divBdr>
    </w:div>
    <w:div w:id="402997336">
      <w:bodyDiv w:val="1"/>
      <w:marLeft w:val="0"/>
      <w:marRight w:val="0"/>
      <w:marTop w:val="0"/>
      <w:marBottom w:val="0"/>
      <w:divBdr>
        <w:top w:val="none" w:sz="0" w:space="0" w:color="auto"/>
        <w:left w:val="none" w:sz="0" w:space="0" w:color="auto"/>
        <w:bottom w:val="none" w:sz="0" w:space="0" w:color="auto"/>
        <w:right w:val="none" w:sz="0" w:space="0" w:color="auto"/>
      </w:divBdr>
    </w:div>
    <w:div w:id="426344017">
      <w:bodyDiv w:val="1"/>
      <w:marLeft w:val="0"/>
      <w:marRight w:val="0"/>
      <w:marTop w:val="0"/>
      <w:marBottom w:val="0"/>
      <w:divBdr>
        <w:top w:val="none" w:sz="0" w:space="0" w:color="auto"/>
        <w:left w:val="none" w:sz="0" w:space="0" w:color="auto"/>
        <w:bottom w:val="none" w:sz="0" w:space="0" w:color="auto"/>
        <w:right w:val="none" w:sz="0" w:space="0" w:color="auto"/>
      </w:divBdr>
    </w:div>
    <w:div w:id="611782589">
      <w:bodyDiv w:val="1"/>
      <w:marLeft w:val="0"/>
      <w:marRight w:val="0"/>
      <w:marTop w:val="0"/>
      <w:marBottom w:val="0"/>
      <w:divBdr>
        <w:top w:val="none" w:sz="0" w:space="0" w:color="auto"/>
        <w:left w:val="none" w:sz="0" w:space="0" w:color="auto"/>
        <w:bottom w:val="none" w:sz="0" w:space="0" w:color="auto"/>
        <w:right w:val="none" w:sz="0" w:space="0" w:color="auto"/>
      </w:divBdr>
    </w:div>
    <w:div w:id="927545465">
      <w:bodyDiv w:val="1"/>
      <w:marLeft w:val="0"/>
      <w:marRight w:val="0"/>
      <w:marTop w:val="0"/>
      <w:marBottom w:val="0"/>
      <w:divBdr>
        <w:top w:val="none" w:sz="0" w:space="0" w:color="auto"/>
        <w:left w:val="none" w:sz="0" w:space="0" w:color="auto"/>
        <w:bottom w:val="none" w:sz="0" w:space="0" w:color="auto"/>
        <w:right w:val="none" w:sz="0" w:space="0" w:color="auto"/>
      </w:divBdr>
    </w:div>
    <w:div w:id="1729647051">
      <w:bodyDiv w:val="1"/>
      <w:marLeft w:val="0"/>
      <w:marRight w:val="0"/>
      <w:marTop w:val="0"/>
      <w:marBottom w:val="0"/>
      <w:divBdr>
        <w:top w:val="none" w:sz="0" w:space="0" w:color="auto"/>
        <w:left w:val="none" w:sz="0" w:space="0" w:color="auto"/>
        <w:bottom w:val="none" w:sz="0" w:space="0" w:color="auto"/>
        <w:right w:val="none" w:sz="0" w:space="0" w:color="auto"/>
      </w:divBdr>
    </w:div>
    <w:div w:id="1755473074">
      <w:bodyDiv w:val="1"/>
      <w:marLeft w:val="0"/>
      <w:marRight w:val="0"/>
      <w:marTop w:val="0"/>
      <w:marBottom w:val="0"/>
      <w:divBdr>
        <w:top w:val="none" w:sz="0" w:space="0" w:color="auto"/>
        <w:left w:val="none" w:sz="0" w:space="0" w:color="auto"/>
        <w:bottom w:val="none" w:sz="0" w:space="0" w:color="auto"/>
        <w:right w:val="none" w:sz="0" w:space="0" w:color="auto"/>
      </w:divBdr>
    </w:div>
    <w:div w:id="1817261580">
      <w:bodyDiv w:val="1"/>
      <w:marLeft w:val="0"/>
      <w:marRight w:val="0"/>
      <w:marTop w:val="0"/>
      <w:marBottom w:val="0"/>
      <w:divBdr>
        <w:top w:val="none" w:sz="0" w:space="0" w:color="auto"/>
        <w:left w:val="none" w:sz="0" w:space="0" w:color="auto"/>
        <w:bottom w:val="none" w:sz="0" w:space="0" w:color="auto"/>
        <w:right w:val="none" w:sz="0" w:space="0" w:color="auto"/>
      </w:divBdr>
    </w:div>
    <w:div w:id="213689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cornell.edu/uscode/text/42/chapter-116" TargetMode="External"/><Relationship Id="rId21" Type="http://schemas.openxmlformats.org/officeDocument/2006/relationships/image" Target="media/image6.png"/><Relationship Id="rId42" Type="http://schemas.openxmlformats.org/officeDocument/2006/relationships/hyperlink" Target="https://ksrevisor.gov/statutes/chapters/ch48/048_009_0045.html" TargetMode="External"/><Relationship Id="rId47" Type="http://schemas.openxmlformats.org/officeDocument/2006/relationships/hyperlink" Target="https://www.ksrevisor.org/statutes/chapters/ch48/048_009_0028.html" TargetMode="External"/><Relationship Id="rId63" Type="http://schemas.openxmlformats.org/officeDocument/2006/relationships/header" Target="header6.xml"/><Relationship Id="rId68"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g.jccc.edu" TargetMode="External"/><Relationship Id="rId29" Type="http://schemas.openxmlformats.org/officeDocument/2006/relationships/hyperlink" Target="https://www.law.cornell.edu/cfr/text/28/part-36" TargetMode="External"/><Relationship Id="rId11" Type="http://schemas.openxmlformats.org/officeDocument/2006/relationships/footer" Target="footer1.xml"/><Relationship Id="rId24" Type="http://schemas.openxmlformats.org/officeDocument/2006/relationships/hyperlink" Target="https://www.fema.gov/sites/default/files/2020-07/fema_nims_doctrine-2017.pdf" TargetMode="External"/><Relationship Id="rId32" Type="http://schemas.openxmlformats.org/officeDocument/2006/relationships/hyperlink" Target="https://ecfr.io/Title-34/Part-106" TargetMode="External"/><Relationship Id="rId37" Type="http://schemas.openxmlformats.org/officeDocument/2006/relationships/hyperlink" Target="https://www.govinfo.gov/content/pkg/PLAW-106publ386/pdf/PLAW-106publ386.pdf" TargetMode="External"/><Relationship Id="rId40" Type="http://schemas.openxmlformats.org/officeDocument/2006/relationships/hyperlink" Target="https://www.law.cornell.edu/cfr/text/34/part-99" TargetMode="External"/><Relationship Id="rId45" Type="http://schemas.openxmlformats.org/officeDocument/2006/relationships/hyperlink" Target="https://www.ksrevisor.org/statutes/chapters/ch48/048_009_0024.html" TargetMode="External"/><Relationship Id="rId53" Type="http://schemas.openxmlformats.org/officeDocument/2006/relationships/hyperlink" Target="https://www.jccc.edu/about/leadership-governance/policies/safety-and-security/campus-security-and-control/animals-on-campus.html" TargetMode="External"/><Relationship Id="rId58" Type="http://schemas.openxmlformats.org/officeDocument/2006/relationships/header" Target="header3.xml"/><Relationship Id="rId66"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image" Target="media/image5.png"/><Relationship Id="rId14" Type="http://schemas.openxmlformats.org/officeDocument/2006/relationships/image" Target="media/image3.emf"/><Relationship Id="rId22" Type="http://schemas.openxmlformats.org/officeDocument/2006/relationships/hyperlink" Target="https://www.fema.gov/sites/default/files/documents/fema_stafford_act_2021_vol1.pdf" TargetMode="External"/><Relationship Id="rId27" Type="http://schemas.openxmlformats.org/officeDocument/2006/relationships/hyperlink" Target="https://www.ecfr.gov/current/title-40/chapter-I/subchapter-J/part-370?toc=1" TargetMode="External"/><Relationship Id="rId30" Type="http://schemas.openxmlformats.org/officeDocument/2006/relationships/hyperlink" Target="https://www.law.cornell.edu/uscode/text/20/chapter-38" TargetMode="External"/><Relationship Id="rId35" Type="http://schemas.openxmlformats.org/officeDocument/2006/relationships/hyperlink" Target="https://www.law.cornell.edu/cfr/text/34/668.41" TargetMode="External"/><Relationship Id="rId43" Type="http://schemas.openxmlformats.org/officeDocument/2006/relationships/hyperlink" Target="https://www.ksrevisor.org/statutes/chapters/ch48/048_009_0005a.html" TargetMode="External"/><Relationship Id="rId48" Type="http://schemas.openxmlformats.org/officeDocument/2006/relationships/hyperlink" Target="https://www.ksrevisor.org/statutes/ksa_ch75.html" TargetMode="External"/><Relationship Id="rId56" Type="http://schemas.openxmlformats.org/officeDocument/2006/relationships/hyperlink" Target="https://www.jccc.edu/about/leadership-governance/policies/safety-and-security/campus-community-safety/visitors-on-campus.html" TargetMode="External"/><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jccc.edu/about/leadership-governance/policies/safety-and-security/campus-community-safety/infectious-disease.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isg.jccc.edu" TargetMode="External"/><Relationship Id="rId25" Type="http://schemas.openxmlformats.org/officeDocument/2006/relationships/hyperlink" Target="https://www.fema.gov/sites/default/files/documents/NRF_FINALApproved_2011028.pdf" TargetMode="External"/><Relationship Id="rId33" Type="http://schemas.openxmlformats.org/officeDocument/2006/relationships/hyperlink" Target="https://www.law.cornell.edu/cfr/text/45/part-86/subpart-A" TargetMode="External"/><Relationship Id="rId38" Type="http://schemas.openxmlformats.org/officeDocument/2006/relationships/hyperlink" Target="https://www.govinfo.gov/app/details/PLAW-106publ386/" TargetMode="External"/><Relationship Id="rId46" Type="http://schemas.openxmlformats.org/officeDocument/2006/relationships/hyperlink" Target="https://www.ksrevisor.org/statutes/chapters/ch48/048_009_0026.html" TargetMode="External"/><Relationship Id="rId59" Type="http://schemas.openxmlformats.org/officeDocument/2006/relationships/header" Target="header4.xml"/><Relationship Id="rId67" Type="http://schemas.openxmlformats.org/officeDocument/2006/relationships/header" Target="header7.xml"/><Relationship Id="rId20" Type="http://schemas.openxmlformats.org/officeDocument/2006/relationships/hyperlink" Target="https://www.fema.gov/national-preparedness-goal" TargetMode="External"/><Relationship Id="rId41" Type="http://schemas.openxmlformats.org/officeDocument/2006/relationships/hyperlink" Target="https://www.law.cornell.edu/cfr/text/34/part-99" TargetMode="External"/><Relationship Id="rId54" Type="http://schemas.openxmlformats.org/officeDocument/2006/relationships/hyperlink" Target="https://www.jccc.edu/about/leadership-governance/policies/safety-and-security/campus-community-safety/sexual-misconduct.html" TargetMode="External"/><Relationship Id="rId62" Type="http://schemas.openxmlformats.org/officeDocument/2006/relationships/header" Target="header5.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st.jccc.edu" TargetMode="External"/><Relationship Id="rId23" Type="http://schemas.openxmlformats.org/officeDocument/2006/relationships/hyperlink" Target="https://www.govinfo.gov/content/pkg/CFR-2020-title44-vol1/pdf/CFR-2020-title44-vol1.pdf" TargetMode="External"/><Relationship Id="rId28" Type="http://schemas.openxmlformats.org/officeDocument/2006/relationships/hyperlink" Target="http://www.ada.gov/pubs/ada.htm" TargetMode="External"/><Relationship Id="rId36" Type="http://schemas.openxmlformats.org/officeDocument/2006/relationships/hyperlink" Target="https://www.law.cornell.edu/cfr/text/34/668.46" TargetMode="External"/><Relationship Id="rId49" Type="http://schemas.openxmlformats.org/officeDocument/2006/relationships/hyperlink" Target="https://www.ksrevisor.org/statutes/chapters/ch48/048_009_0028.html" TargetMode="External"/><Relationship Id="rId57" Type="http://schemas.openxmlformats.org/officeDocument/2006/relationships/hyperlink" Target="https://www.jccc.edu/about/leadership-governance/policies/safety-and-security/campus-community-safety/protection-of-minors.html" TargetMode="External"/><Relationship Id="rId10" Type="http://schemas.openxmlformats.org/officeDocument/2006/relationships/header" Target="header2.xml"/><Relationship Id="rId31" Type="http://schemas.openxmlformats.org/officeDocument/2006/relationships/hyperlink" Target="https://www.law.cornell.edu/cfr/text/28/part-42/subpart-D" TargetMode="External"/><Relationship Id="rId44" Type="http://schemas.openxmlformats.org/officeDocument/2006/relationships/hyperlink" Target="https://www.ksrevisor.org/statutes/chapters/ch48/048_009_0007.html" TargetMode="External"/><Relationship Id="rId52" Type="http://schemas.openxmlformats.org/officeDocument/2006/relationships/hyperlink" Target="https://www.jccc.edu/about/leadership-governance/policies/safety-and-security/campus-community-safety/national-incident-management-system.html" TargetMode="External"/><Relationship Id="rId60" Type="http://schemas.openxmlformats.org/officeDocument/2006/relationships/footer" Target="footer4.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www.law.cornell.edu/uscode/text/20/1232g" TargetMode="External"/><Relationship Id="rId34" Type="http://schemas.openxmlformats.org/officeDocument/2006/relationships/hyperlink" Target="https://www.law.cornell.edu/uscode/text/20/1092" TargetMode="External"/><Relationship Id="rId50" Type="http://schemas.openxmlformats.org/officeDocument/2006/relationships/hyperlink" Target="https://www.jccc.edu/about/leadership-governance/policies/safety-and-security/campus-community-safety/safety-and-security.html" TargetMode="External"/><Relationship Id="rId55" Type="http://schemas.openxmlformats.org/officeDocument/2006/relationships/hyperlink" Target="https://www.jccc.edu/about/leadership-governance/policies/safety-and-security/campus-security-and-control/weapon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FEM</b:Tag>
    <b:SourceType>ElectronicSource</b:SourceType>
    <b:Guid>{53733BD9-3398-49C1-BBEF-AB5CF295BD6F}</b:Guid>
    <b:Author>
      <b:Author>
        <b:NameList>
          <b:Person>
            <b:Last>FEMA</b:Last>
          </b:Person>
        </b:NameList>
      </b:Author>
    </b:Author>
    <b:RefOrder>1</b:RefOrder>
  </b:Source>
</b:Sources>
</file>

<file path=customXml/itemProps1.xml><?xml version="1.0" encoding="utf-8"?>
<ds:datastoreItem xmlns:ds="http://schemas.openxmlformats.org/officeDocument/2006/customXml" ds:itemID="{70103D2A-6716-4A4E-8344-54911146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8034</Words>
  <Characters>45796</Characters>
  <Application>Microsoft Office Word</Application>
  <DocSecurity>8</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Monroe Training</dc:creator>
  <cp:keywords/>
  <dc:description/>
  <cp:lastModifiedBy>Dixie Johnson</cp:lastModifiedBy>
  <cp:revision>2</cp:revision>
  <cp:lastPrinted>2026-04-09T16:02:00Z</cp:lastPrinted>
  <dcterms:created xsi:type="dcterms:W3CDTF">2026-05-28T21:04:00Z</dcterms:created>
  <dcterms:modified xsi:type="dcterms:W3CDTF">2026-05-28T21:04:00Z</dcterms:modified>
</cp:coreProperties>
</file>