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rPr>
        <w:id w:val="-716515517"/>
        <w:docPartObj>
          <w:docPartGallery w:val="Table of Contents"/>
          <w:docPartUnique/>
        </w:docPartObj>
      </w:sdtPr>
      <w:sdtEndPr>
        <w:rPr>
          <w:b/>
          <w:bCs/>
          <w:caps w:val="0"/>
          <w:noProof/>
        </w:rPr>
      </w:sdtEndPr>
      <w:sdtContent>
        <w:p w14:paraId="6044753E" w14:textId="10132C50" w:rsidR="00B62914" w:rsidRPr="009A64F4" w:rsidRDefault="009A64F4" w:rsidP="009A64F4">
          <w:pPr>
            <w:pStyle w:val="Header"/>
            <w:widowControl w:val="0"/>
            <w:autoSpaceDE w:val="0"/>
            <w:autoSpaceDN w:val="0"/>
            <w:adjustRightInd w:val="0"/>
          </w:pPr>
          <w:r w:rsidRPr="007319EA">
            <w:rPr>
              <w:color w:val="000000" w:themeColor="text1"/>
            </w:rPr>
            <w:t>CONTENTS</w:t>
          </w:r>
          <w:r>
            <w:rPr>
              <w:color w:val="000000" w:themeColor="text1"/>
            </w:rPr>
            <w:t xml:space="preserve"> </w:t>
          </w:r>
          <w:r w:rsidRPr="00F82083">
            <w:rPr>
              <w:i/>
              <w:color w:val="000000" w:themeColor="text1"/>
            </w:rPr>
            <w:t xml:space="preserve">Click on any heading below </w:t>
          </w:r>
          <w:r w:rsidRPr="00F82083">
            <w:rPr>
              <w:rFonts w:eastAsia="Times New Roman"/>
            </w:rPr>
            <w:t>to</w:t>
          </w:r>
          <w:r w:rsidRPr="00F82083">
            <w:rPr>
              <w:i/>
              <w:color w:val="000000" w:themeColor="text1"/>
            </w:rPr>
            <w:t xml:space="preserve"> jump directly to that topic.</w:t>
          </w:r>
        </w:p>
        <w:p w14:paraId="6B53084E" w14:textId="522D07F6" w:rsidR="00681CB2" w:rsidRDefault="00B62914">
          <w:pPr>
            <w:pStyle w:val="TOC1"/>
            <w:tabs>
              <w:tab w:val="right" w:leader="dot" w:pos="9926"/>
            </w:tabs>
            <w:rPr>
              <w:rFonts w:asciiTheme="minorHAnsi" w:eastAsiaTheme="minorEastAsia" w:hAnsiTheme="minorHAnsi" w:cstheme="minorBidi"/>
              <w:noProof/>
              <w:color w:val="auto"/>
              <w:sz w:val="22"/>
              <w:szCs w:val="22"/>
            </w:rPr>
          </w:pPr>
          <w:r w:rsidRPr="00B62914">
            <w:fldChar w:fldCharType="begin"/>
          </w:r>
          <w:r w:rsidRPr="00B62914">
            <w:instrText xml:space="preserve"> TOC \o "1-1" \h \z \u </w:instrText>
          </w:r>
          <w:r w:rsidRPr="00B62914">
            <w:fldChar w:fldCharType="separate"/>
          </w:r>
          <w:hyperlink w:anchor="_Toc70321700" w:history="1">
            <w:r w:rsidR="00681CB2" w:rsidRPr="006C3CD8">
              <w:rPr>
                <w:rStyle w:val="Hyperlink"/>
                <w:noProof/>
              </w:rPr>
              <w:t>GENERAL PROOFREADING STRATEGIES</w:t>
            </w:r>
            <w:r w:rsidR="00681CB2">
              <w:rPr>
                <w:noProof/>
                <w:webHidden/>
              </w:rPr>
              <w:tab/>
            </w:r>
            <w:r w:rsidR="00681CB2">
              <w:rPr>
                <w:noProof/>
                <w:webHidden/>
              </w:rPr>
              <w:fldChar w:fldCharType="begin"/>
            </w:r>
            <w:r w:rsidR="00681CB2">
              <w:rPr>
                <w:noProof/>
                <w:webHidden/>
              </w:rPr>
              <w:instrText xml:space="preserve"> PAGEREF _Toc70321700 \h </w:instrText>
            </w:r>
            <w:r w:rsidR="00681CB2">
              <w:rPr>
                <w:noProof/>
                <w:webHidden/>
              </w:rPr>
            </w:r>
            <w:r w:rsidR="00681CB2">
              <w:rPr>
                <w:noProof/>
                <w:webHidden/>
              </w:rPr>
              <w:fldChar w:fldCharType="separate"/>
            </w:r>
            <w:r w:rsidR="004D279B">
              <w:rPr>
                <w:noProof/>
                <w:webHidden/>
              </w:rPr>
              <w:t>1</w:t>
            </w:r>
            <w:r w:rsidR="00681CB2">
              <w:rPr>
                <w:noProof/>
                <w:webHidden/>
              </w:rPr>
              <w:fldChar w:fldCharType="end"/>
            </w:r>
          </w:hyperlink>
        </w:p>
        <w:p w14:paraId="6B729889" w14:textId="1265234D" w:rsidR="00681CB2" w:rsidRDefault="00681CB2">
          <w:pPr>
            <w:pStyle w:val="TOC1"/>
            <w:tabs>
              <w:tab w:val="right" w:leader="dot" w:pos="9926"/>
            </w:tabs>
            <w:rPr>
              <w:rFonts w:asciiTheme="minorHAnsi" w:eastAsiaTheme="minorEastAsia" w:hAnsiTheme="minorHAnsi" w:cstheme="minorBidi"/>
              <w:noProof/>
              <w:color w:val="auto"/>
              <w:sz w:val="22"/>
              <w:szCs w:val="22"/>
            </w:rPr>
          </w:pPr>
          <w:hyperlink w:anchor="_Toc70321701" w:history="1">
            <w:r w:rsidRPr="006C3CD8">
              <w:rPr>
                <w:rStyle w:val="Hyperlink"/>
                <w:noProof/>
                <w:snapToGrid w:val="0"/>
              </w:rPr>
              <w:t>SENTENCE STRUCTURE AND WORD CHOICE</w:t>
            </w:r>
            <w:r>
              <w:rPr>
                <w:noProof/>
                <w:webHidden/>
              </w:rPr>
              <w:tab/>
            </w:r>
            <w:r>
              <w:rPr>
                <w:noProof/>
                <w:webHidden/>
              </w:rPr>
              <w:fldChar w:fldCharType="begin"/>
            </w:r>
            <w:r>
              <w:rPr>
                <w:noProof/>
                <w:webHidden/>
              </w:rPr>
              <w:instrText xml:space="preserve"> PAGEREF _Toc70321701 \h </w:instrText>
            </w:r>
            <w:r>
              <w:rPr>
                <w:noProof/>
                <w:webHidden/>
              </w:rPr>
            </w:r>
            <w:r>
              <w:rPr>
                <w:noProof/>
                <w:webHidden/>
              </w:rPr>
              <w:fldChar w:fldCharType="separate"/>
            </w:r>
            <w:r w:rsidR="004D279B">
              <w:rPr>
                <w:noProof/>
                <w:webHidden/>
              </w:rPr>
              <w:t>3</w:t>
            </w:r>
            <w:r>
              <w:rPr>
                <w:noProof/>
                <w:webHidden/>
              </w:rPr>
              <w:fldChar w:fldCharType="end"/>
            </w:r>
          </w:hyperlink>
        </w:p>
        <w:p w14:paraId="2652B7E2" w14:textId="5DAF7FFC" w:rsidR="00681CB2" w:rsidRDefault="00681CB2">
          <w:pPr>
            <w:pStyle w:val="TOC1"/>
            <w:tabs>
              <w:tab w:val="right" w:leader="dot" w:pos="9926"/>
            </w:tabs>
            <w:rPr>
              <w:rFonts w:asciiTheme="minorHAnsi" w:eastAsiaTheme="minorEastAsia" w:hAnsiTheme="minorHAnsi" w:cstheme="minorBidi"/>
              <w:noProof/>
              <w:color w:val="auto"/>
              <w:sz w:val="22"/>
              <w:szCs w:val="22"/>
            </w:rPr>
          </w:pPr>
          <w:hyperlink w:anchor="_Toc70321702" w:history="1">
            <w:r w:rsidRPr="006C3CD8">
              <w:rPr>
                <w:rStyle w:val="Hyperlink"/>
                <w:noProof/>
              </w:rPr>
              <w:t>SENTENCE CLARITY AND LOGICAL STRUCTURING</w:t>
            </w:r>
            <w:r>
              <w:rPr>
                <w:noProof/>
                <w:webHidden/>
              </w:rPr>
              <w:tab/>
            </w:r>
            <w:r>
              <w:rPr>
                <w:noProof/>
                <w:webHidden/>
              </w:rPr>
              <w:fldChar w:fldCharType="begin"/>
            </w:r>
            <w:r>
              <w:rPr>
                <w:noProof/>
                <w:webHidden/>
              </w:rPr>
              <w:instrText xml:space="preserve"> PAGEREF _Toc70321702 \h </w:instrText>
            </w:r>
            <w:r>
              <w:rPr>
                <w:noProof/>
                <w:webHidden/>
              </w:rPr>
            </w:r>
            <w:r>
              <w:rPr>
                <w:noProof/>
                <w:webHidden/>
              </w:rPr>
              <w:fldChar w:fldCharType="separate"/>
            </w:r>
            <w:r w:rsidR="004D279B">
              <w:rPr>
                <w:noProof/>
                <w:webHidden/>
              </w:rPr>
              <w:t>5</w:t>
            </w:r>
            <w:r>
              <w:rPr>
                <w:noProof/>
                <w:webHidden/>
              </w:rPr>
              <w:fldChar w:fldCharType="end"/>
            </w:r>
          </w:hyperlink>
        </w:p>
        <w:p w14:paraId="4E65132C" w14:textId="0DE01250" w:rsidR="00681CB2" w:rsidRDefault="00681CB2">
          <w:pPr>
            <w:pStyle w:val="TOC1"/>
            <w:tabs>
              <w:tab w:val="right" w:leader="dot" w:pos="9926"/>
            </w:tabs>
            <w:rPr>
              <w:rFonts w:asciiTheme="minorHAnsi" w:eastAsiaTheme="minorEastAsia" w:hAnsiTheme="minorHAnsi" w:cstheme="minorBidi"/>
              <w:noProof/>
              <w:color w:val="auto"/>
              <w:sz w:val="22"/>
              <w:szCs w:val="22"/>
            </w:rPr>
          </w:pPr>
          <w:hyperlink w:anchor="_Toc70321703" w:history="1">
            <w:r w:rsidRPr="006C3CD8">
              <w:rPr>
                <w:rStyle w:val="Hyperlink"/>
                <w:noProof/>
              </w:rPr>
              <w:t>SUBORDINATION AND COORDINATION</w:t>
            </w:r>
            <w:r>
              <w:rPr>
                <w:noProof/>
                <w:webHidden/>
              </w:rPr>
              <w:tab/>
            </w:r>
            <w:r>
              <w:rPr>
                <w:noProof/>
                <w:webHidden/>
              </w:rPr>
              <w:fldChar w:fldCharType="begin"/>
            </w:r>
            <w:r>
              <w:rPr>
                <w:noProof/>
                <w:webHidden/>
              </w:rPr>
              <w:instrText xml:space="preserve"> PAGEREF _Toc70321703 \h </w:instrText>
            </w:r>
            <w:r>
              <w:rPr>
                <w:noProof/>
                <w:webHidden/>
              </w:rPr>
            </w:r>
            <w:r>
              <w:rPr>
                <w:noProof/>
                <w:webHidden/>
              </w:rPr>
              <w:fldChar w:fldCharType="separate"/>
            </w:r>
            <w:r w:rsidR="004D279B">
              <w:rPr>
                <w:noProof/>
                <w:webHidden/>
              </w:rPr>
              <w:t>7</w:t>
            </w:r>
            <w:r>
              <w:rPr>
                <w:noProof/>
                <w:webHidden/>
              </w:rPr>
              <w:fldChar w:fldCharType="end"/>
            </w:r>
          </w:hyperlink>
        </w:p>
        <w:p w14:paraId="169D500F" w14:textId="5E8B10AE" w:rsidR="00681CB2" w:rsidRDefault="00681CB2">
          <w:pPr>
            <w:pStyle w:val="TOC1"/>
            <w:tabs>
              <w:tab w:val="right" w:leader="dot" w:pos="9926"/>
            </w:tabs>
            <w:rPr>
              <w:rFonts w:asciiTheme="minorHAnsi" w:eastAsiaTheme="minorEastAsia" w:hAnsiTheme="minorHAnsi" w:cstheme="minorBidi"/>
              <w:noProof/>
              <w:color w:val="auto"/>
              <w:sz w:val="22"/>
              <w:szCs w:val="22"/>
            </w:rPr>
          </w:pPr>
          <w:hyperlink w:anchor="_Toc70321704" w:history="1">
            <w:r w:rsidRPr="006C3CD8">
              <w:rPr>
                <w:rStyle w:val="Hyperlink"/>
                <w:noProof/>
              </w:rPr>
              <w:t>ESTABLISH CLEAR RELATIONSHIPS BETWEEN CLAUSES</w:t>
            </w:r>
            <w:r>
              <w:rPr>
                <w:noProof/>
                <w:webHidden/>
              </w:rPr>
              <w:tab/>
            </w:r>
            <w:r>
              <w:rPr>
                <w:noProof/>
                <w:webHidden/>
              </w:rPr>
              <w:fldChar w:fldCharType="begin"/>
            </w:r>
            <w:r>
              <w:rPr>
                <w:noProof/>
                <w:webHidden/>
              </w:rPr>
              <w:instrText xml:space="preserve"> PAGEREF _Toc70321704 \h </w:instrText>
            </w:r>
            <w:r>
              <w:rPr>
                <w:noProof/>
                <w:webHidden/>
              </w:rPr>
            </w:r>
            <w:r>
              <w:rPr>
                <w:noProof/>
                <w:webHidden/>
              </w:rPr>
              <w:fldChar w:fldCharType="separate"/>
            </w:r>
            <w:r w:rsidR="004D279B">
              <w:rPr>
                <w:noProof/>
                <w:webHidden/>
              </w:rPr>
              <w:t>8</w:t>
            </w:r>
            <w:r>
              <w:rPr>
                <w:noProof/>
                <w:webHidden/>
              </w:rPr>
              <w:fldChar w:fldCharType="end"/>
            </w:r>
          </w:hyperlink>
        </w:p>
        <w:p w14:paraId="2C151775" w14:textId="07D58DA7" w:rsidR="00681CB2" w:rsidRDefault="00681CB2">
          <w:pPr>
            <w:pStyle w:val="TOC1"/>
            <w:tabs>
              <w:tab w:val="right" w:leader="dot" w:pos="9926"/>
            </w:tabs>
            <w:rPr>
              <w:rFonts w:asciiTheme="minorHAnsi" w:eastAsiaTheme="minorEastAsia" w:hAnsiTheme="minorHAnsi" w:cstheme="minorBidi"/>
              <w:noProof/>
              <w:color w:val="auto"/>
              <w:sz w:val="22"/>
              <w:szCs w:val="22"/>
            </w:rPr>
          </w:pPr>
          <w:hyperlink w:anchor="_Toc70321705" w:history="1">
            <w:r w:rsidRPr="006C3CD8">
              <w:rPr>
                <w:rStyle w:val="Hyperlink"/>
                <w:noProof/>
              </w:rPr>
              <w:t>AWKWARDNESS AND OBSCURITY</w:t>
            </w:r>
            <w:r>
              <w:rPr>
                <w:noProof/>
                <w:webHidden/>
              </w:rPr>
              <w:tab/>
            </w:r>
            <w:r>
              <w:rPr>
                <w:noProof/>
                <w:webHidden/>
              </w:rPr>
              <w:fldChar w:fldCharType="begin"/>
            </w:r>
            <w:r>
              <w:rPr>
                <w:noProof/>
                <w:webHidden/>
              </w:rPr>
              <w:instrText xml:space="preserve"> PAGEREF _Toc70321705 \h </w:instrText>
            </w:r>
            <w:r>
              <w:rPr>
                <w:noProof/>
                <w:webHidden/>
              </w:rPr>
            </w:r>
            <w:r>
              <w:rPr>
                <w:noProof/>
                <w:webHidden/>
              </w:rPr>
              <w:fldChar w:fldCharType="separate"/>
            </w:r>
            <w:r w:rsidR="004D279B">
              <w:rPr>
                <w:noProof/>
                <w:webHidden/>
              </w:rPr>
              <w:t>9</w:t>
            </w:r>
            <w:r>
              <w:rPr>
                <w:noProof/>
                <w:webHidden/>
              </w:rPr>
              <w:fldChar w:fldCharType="end"/>
            </w:r>
          </w:hyperlink>
        </w:p>
        <w:p w14:paraId="3CC07293" w14:textId="4031AC56" w:rsidR="00B62914" w:rsidRPr="00B62914" w:rsidRDefault="00B62914" w:rsidP="00B62914">
          <w:r w:rsidRPr="00B62914">
            <w:rPr>
              <w:color w:val="000000" w:themeColor="text1"/>
            </w:rPr>
            <w:fldChar w:fldCharType="end"/>
          </w:r>
        </w:p>
      </w:sdtContent>
    </w:sdt>
    <w:p w14:paraId="3DF84300" w14:textId="77777777" w:rsidR="00187F43" w:rsidRPr="00B62914" w:rsidRDefault="00187F43" w:rsidP="00B62914">
      <w:pPr>
        <w:pStyle w:val="Heading1"/>
      </w:pPr>
      <w:bookmarkStart w:id="0" w:name="_Toc70321700"/>
      <w:r w:rsidRPr="00B62914">
        <w:t>GENERAL PROOFREADING STRATEGIES</w:t>
      </w:r>
      <w:bookmarkEnd w:id="0"/>
    </w:p>
    <w:p w14:paraId="2B4C90E7" w14:textId="46743F29" w:rsidR="00E86CF5" w:rsidRPr="00C21FC7" w:rsidRDefault="008D67CC" w:rsidP="00E86CF5">
      <w:pPr>
        <w:rPr>
          <w:snapToGrid w:val="0"/>
        </w:rPr>
      </w:pPr>
      <w:r w:rsidRPr="00CF4D55">
        <w:rPr>
          <w:bCs/>
        </w:rPr>
        <w:t>After you have completed a rough</w:t>
      </w:r>
      <w:r w:rsidR="00E400A1">
        <w:rPr>
          <w:bCs/>
        </w:rPr>
        <w:t xml:space="preserve"> draft</w:t>
      </w:r>
      <w:r w:rsidRPr="00CF4D55">
        <w:rPr>
          <w:bCs/>
        </w:rPr>
        <w:t>, use the proofreading</w:t>
      </w:r>
      <w:r w:rsidR="003F5829" w:rsidRPr="00CF4D55">
        <w:rPr>
          <w:bCs/>
        </w:rPr>
        <w:t xml:space="preserve"> strategies </w:t>
      </w:r>
      <w:r w:rsidRPr="00CF4D55">
        <w:rPr>
          <w:bCs/>
        </w:rPr>
        <w:t xml:space="preserve">in this document to </w:t>
      </w:r>
      <w:r w:rsidR="00187F43" w:rsidRPr="00CF4D55">
        <w:rPr>
          <w:bCs/>
        </w:rPr>
        <w:t>revise your paper</w:t>
      </w:r>
      <w:r w:rsidR="003F5829" w:rsidRPr="00CF4D55">
        <w:rPr>
          <w:bCs/>
        </w:rPr>
        <w:t>.</w:t>
      </w:r>
      <w:r w:rsidR="00187F43" w:rsidRPr="00CF4D55">
        <w:rPr>
          <w:bCs/>
        </w:rPr>
        <w:t xml:space="preserve"> </w:t>
      </w:r>
    </w:p>
    <w:p w14:paraId="782F296B" w14:textId="4D603B5C" w:rsidR="008D67CC" w:rsidRPr="00C21FC7" w:rsidRDefault="008D67CC" w:rsidP="007A71C5">
      <w:pPr>
        <w:rPr>
          <w:bCs/>
          <w:sz w:val="16"/>
          <w:szCs w:val="16"/>
        </w:rPr>
      </w:pPr>
    </w:p>
    <w:p w14:paraId="5312B60B" w14:textId="6B3CF014" w:rsidR="007A71C5" w:rsidRPr="00CB2A3D" w:rsidRDefault="007A71C5" w:rsidP="007A71C5">
      <w:pPr>
        <w:pStyle w:val="ListParagraph"/>
        <w:numPr>
          <w:ilvl w:val="0"/>
          <w:numId w:val="33"/>
        </w:numPr>
        <w:tabs>
          <w:tab w:val="left" w:pos="-1440"/>
        </w:tabs>
        <w:rPr>
          <w:b/>
          <w:snapToGrid w:val="0"/>
        </w:rPr>
      </w:pPr>
      <w:r w:rsidRPr="00CB2A3D">
        <w:rPr>
          <w:b/>
          <w:snapToGrid w:val="0"/>
        </w:rPr>
        <w:t xml:space="preserve">Read your paper </w:t>
      </w:r>
      <w:r>
        <w:rPr>
          <w:b/>
          <w:snapToGrid w:val="0"/>
        </w:rPr>
        <w:t>aloud</w:t>
      </w:r>
      <w:r w:rsidRPr="00CB2A3D">
        <w:rPr>
          <w:b/>
          <w:snapToGrid w:val="0"/>
        </w:rPr>
        <w:t>, slowly—every word—</w:t>
      </w:r>
      <w:r w:rsidR="00E86CF5">
        <w:rPr>
          <w:b/>
          <w:snapToGrid w:val="0"/>
        </w:rPr>
        <w:t xml:space="preserve">and </w:t>
      </w:r>
      <w:r w:rsidRPr="00CB2A3D">
        <w:rPr>
          <w:b/>
          <w:snapToGrid w:val="0"/>
        </w:rPr>
        <w:t xml:space="preserve">to someone else, if possible. </w:t>
      </w:r>
    </w:p>
    <w:p w14:paraId="0FDEA93A" w14:textId="77777777" w:rsidR="007A71C5" w:rsidRPr="00CF4D55" w:rsidRDefault="007A71C5" w:rsidP="007A71C5">
      <w:pPr>
        <w:pStyle w:val="ListParagraph"/>
        <w:tabs>
          <w:tab w:val="left" w:pos="-1440"/>
        </w:tabs>
        <w:rPr>
          <w:snapToGrid w:val="0"/>
        </w:rPr>
      </w:pPr>
      <w:r w:rsidRPr="00CF4D55">
        <w:rPr>
          <w:snapToGrid w:val="0"/>
        </w:rPr>
        <w:t>LISTEN carefully to what you say. Slide a blank sheet of paper down the page,</w:t>
      </w:r>
      <w:r>
        <w:rPr>
          <w:snapToGrid w:val="0"/>
        </w:rPr>
        <w:t xml:space="preserve"> isolating each line</w:t>
      </w:r>
      <w:r w:rsidRPr="00CF4D55">
        <w:rPr>
          <w:snapToGrid w:val="0"/>
        </w:rPr>
        <w:t xml:space="preserve">. Think about what you are reading. Does it make sense? </w:t>
      </w:r>
    </w:p>
    <w:p w14:paraId="6C0ED8C1" w14:textId="77777777" w:rsidR="007A71C5" w:rsidRPr="00C21FC7" w:rsidRDefault="007A71C5" w:rsidP="007A71C5">
      <w:pPr>
        <w:pStyle w:val="ListParagraph"/>
        <w:tabs>
          <w:tab w:val="left" w:pos="-1440"/>
        </w:tabs>
        <w:ind w:left="0"/>
        <w:rPr>
          <w:snapToGrid w:val="0"/>
          <w:sz w:val="16"/>
          <w:szCs w:val="16"/>
        </w:rPr>
      </w:pPr>
    </w:p>
    <w:p w14:paraId="109E5748" w14:textId="42309E43" w:rsidR="007A71C5" w:rsidRDefault="007A71C5" w:rsidP="007A71C5">
      <w:pPr>
        <w:pStyle w:val="ListParagraph"/>
        <w:tabs>
          <w:tab w:val="left" w:pos="-1440"/>
        </w:tabs>
        <w:rPr>
          <w:snapToGrid w:val="0"/>
        </w:rPr>
      </w:pPr>
      <w:r w:rsidRPr="00CF4D55">
        <w:rPr>
          <w:snapToGrid w:val="0"/>
        </w:rPr>
        <w:t xml:space="preserve">If you have problems reading a sentence because it is awkward or confusing, reword it. Did you leave out any words or sentences when you were typing? Verify </w:t>
      </w:r>
      <w:r w:rsidR="00E86CF5">
        <w:rPr>
          <w:snapToGrid w:val="0"/>
        </w:rPr>
        <w:t>each</w:t>
      </w:r>
      <w:r w:rsidRPr="00CF4D55">
        <w:rPr>
          <w:snapToGrid w:val="0"/>
        </w:rPr>
        <w:t xml:space="preserve"> draft against your original or first rough draft.</w:t>
      </w:r>
    </w:p>
    <w:p w14:paraId="4BD7045E" w14:textId="77777777" w:rsidR="007A71C5" w:rsidRPr="00CF4D55" w:rsidRDefault="007A71C5" w:rsidP="007A71C5">
      <w:pPr>
        <w:pStyle w:val="ListParagraph"/>
        <w:tabs>
          <w:tab w:val="left" w:pos="-1440"/>
        </w:tabs>
        <w:rPr>
          <w:snapToGrid w:val="0"/>
        </w:rPr>
      </w:pPr>
    </w:p>
    <w:p w14:paraId="47F4CF96" w14:textId="77777777" w:rsidR="00187F43" w:rsidRPr="00CB2A3D" w:rsidRDefault="00187F43" w:rsidP="00C21FC7">
      <w:pPr>
        <w:pStyle w:val="ListParagraph"/>
        <w:numPr>
          <w:ilvl w:val="0"/>
          <w:numId w:val="33"/>
        </w:numPr>
        <w:tabs>
          <w:tab w:val="left" w:pos="-1440"/>
        </w:tabs>
        <w:rPr>
          <w:b/>
          <w:snapToGrid w:val="0"/>
        </w:rPr>
      </w:pPr>
      <w:r w:rsidRPr="00CB2A3D">
        <w:rPr>
          <w:b/>
          <w:snapToGrid w:val="0"/>
        </w:rPr>
        <w:t>Separate yourself from your draft.</w:t>
      </w:r>
    </w:p>
    <w:p w14:paraId="15CC8084" w14:textId="74A7D3A5" w:rsidR="00187F43" w:rsidRPr="00C21FC7" w:rsidRDefault="00187F43" w:rsidP="00C21FC7">
      <w:pPr>
        <w:pStyle w:val="ListParagraph"/>
        <w:rPr>
          <w:snapToGrid w:val="0"/>
        </w:rPr>
      </w:pPr>
      <w:r w:rsidRPr="00C21FC7">
        <w:rPr>
          <w:snapToGrid w:val="0"/>
        </w:rPr>
        <w:t>Allow time (</w:t>
      </w:r>
      <w:r w:rsidR="008D67CC" w:rsidRPr="00C21FC7">
        <w:rPr>
          <w:snapToGrid w:val="0"/>
        </w:rPr>
        <w:t>one or two</w:t>
      </w:r>
      <w:r w:rsidRPr="00C21FC7">
        <w:rPr>
          <w:snapToGrid w:val="0"/>
        </w:rPr>
        <w:t xml:space="preserve"> days if possible) between </w:t>
      </w:r>
      <w:r w:rsidR="008D67CC" w:rsidRPr="00C21FC7">
        <w:rPr>
          <w:snapToGrid w:val="0"/>
        </w:rPr>
        <w:t xml:space="preserve">each draft of your paper. </w:t>
      </w:r>
      <w:r w:rsidR="00CB0E5C" w:rsidRPr="00C21FC7">
        <w:rPr>
          <w:snapToGrid w:val="0"/>
        </w:rPr>
        <w:t>This will help you to</w:t>
      </w:r>
      <w:r w:rsidRPr="00C21FC7">
        <w:rPr>
          <w:snapToGrid w:val="0"/>
        </w:rPr>
        <w:t xml:space="preserve"> be more objective in your reading.</w:t>
      </w:r>
    </w:p>
    <w:p w14:paraId="458A017E" w14:textId="6E35A825" w:rsidR="00187F43" w:rsidRPr="00C21FC7" w:rsidRDefault="00187F43" w:rsidP="00B62914">
      <w:pPr>
        <w:rPr>
          <w:snapToGrid w:val="0"/>
          <w:sz w:val="16"/>
          <w:szCs w:val="16"/>
        </w:rPr>
      </w:pPr>
    </w:p>
    <w:p w14:paraId="5A680A60" w14:textId="77777777" w:rsidR="00187F43" w:rsidRPr="00CB2A3D" w:rsidRDefault="00187F43" w:rsidP="00C21FC7">
      <w:pPr>
        <w:pStyle w:val="ListParagraph"/>
        <w:numPr>
          <w:ilvl w:val="0"/>
          <w:numId w:val="33"/>
        </w:numPr>
        <w:tabs>
          <w:tab w:val="left" w:pos="-1440"/>
        </w:tabs>
        <w:rPr>
          <w:b/>
          <w:snapToGrid w:val="0"/>
        </w:rPr>
      </w:pPr>
      <w:r w:rsidRPr="00CB2A3D">
        <w:rPr>
          <w:b/>
          <w:snapToGrid w:val="0"/>
        </w:rPr>
        <w:t xml:space="preserve">Look at </w:t>
      </w:r>
      <w:r w:rsidR="00CB0E5C" w:rsidRPr="00CB2A3D">
        <w:rPr>
          <w:b/>
          <w:snapToGrid w:val="0"/>
        </w:rPr>
        <w:t xml:space="preserve">your </w:t>
      </w:r>
      <w:proofErr w:type="gramStart"/>
      <w:r w:rsidR="00CB0E5C" w:rsidRPr="00CB2A3D">
        <w:rPr>
          <w:b/>
          <w:snapToGrid w:val="0"/>
        </w:rPr>
        <w:t>previously-graded</w:t>
      </w:r>
      <w:proofErr w:type="gramEnd"/>
      <w:r w:rsidR="00CB0E5C" w:rsidRPr="00CB2A3D">
        <w:rPr>
          <w:b/>
          <w:snapToGrid w:val="0"/>
        </w:rPr>
        <w:t xml:space="preserve"> papers for error </w:t>
      </w:r>
      <w:r w:rsidRPr="00CB2A3D">
        <w:rPr>
          <w:b/>
          <w:snapToGrid w:val="0"/>
        </w:rPr>
        <w:t>pattern</w:t>
      </w:r>
      <w:r w:rsidR="00CB0E5C" w:rsidRPr="00CB2A3D">
        <w:rPr>
          <w:b/>
          <w:snapToGrid w:val="0"/>
        </w:rPr>
        <w:t>s</w:t>
      </w:r>
      <w:r w:rsidRPr="00CB2A3D">
        <w:rPr>
          <w:b/>
          <w:snapToGrid w:val="0"/>
        </w:rPr>
        <w:t>.</w:t>
      </w:r>
    </w:p>
    <w:p w14:paraId="6462E947" w14:textId="34F562B3" w:rsidR="00C21FC7" w:rsidRDefault="00E86CF5" w:rsidP="00CB0E5C">
      <w:pPr>
        <w:ind w:left="720"/>
        <w:rPr>
          <w:snapToGrid w:val="0"/>
        </w:rPr>
      </w:pPr>
      <w:r w:rsidRPr="00CF4D55">
        <w:rPr>
          <w:snapToGrid w:val="0"/>
        </w:rPr>
        <w:t>With the help of a tutor</w:t>
      </w:r>
      <w:r>
        <w:rPr>
          <w:snapToGrid w:val="0"/>
        </w:rPr>
        <w:t>,</w:t>
      </w:r>
      <w:r w:rsidRPr="00CF4D55">
        <w:rPr>
          <w:snapToGrid w:val="0"/>
        </w:rPr>
        <w:t xml:space="preserve"> learn</w:t>
      </w:r>
      <w:r w:rsidR="00187F43" w:rsidRPr="00CF4D55">
        <w:rPr>
          <w:snapToGrid w:val="0"/>
        </w:rPr>
        <w:t xml:space="preserve"> how to correct the errors. Look specifically for those errors in all papers you write.</w:t>
      </w:r>
    </w:p>
    <w:p w14:paraId="389AB9D3" w14:textId="656F5348" w:rsidR="007A71C5" w:rsidRDefault="007A71C5" w:rsidP="00CB0E5C">
      <w:pPr>
        <w:ind w:left="720"/>
        <w:rPr>
          <w:snapToGrid w:val="0"/>
        </w:rPr>
      </w:pPr>
    </w:p>
    <w:p w14:paraId="7ADAD22F" w14:textId="37BE5DE5" w:rsidR="006B158C" w:rsidRDefault="006B158C" w:rsidP="00CB0E5C">
      <w:pPr>
        <w:ind w:left="720"/>
        <w:rPr>
          <w:snapToGrid w:val="0"/>
        </w:rPr>
      </w:pPr>
    </w:p>
    <w:p w14:paraId="1D24E7BF" w14:textId="2BDB3DCA" w:rsidR="006B158C" w:rsidRDefault="006B158C" w:rsidP="00CB0E5C">
      <w:pPr>
        <w:ind w:left="720"/>
        <w:rPr>
          <w:snapToGrid w:val="0"/>
        </w:rPr>
      </w:pPr>
    </w:p>
    <w:p w14:paraId="14DE3917" w14:textId="2C40DE81" w:rsidR="006B158C" w:rsidRDefault="006B158C" w:rsidP="00CB0E5C">
      <w:pPr>
        <w:ind w:left="720"/>
        <w:rPr>
          <w:snapToGrid w:val="0"/>
        </w:rPr>
      </w:pPr>
    </w:p>
    <w:p w14:paraId="4FA4C8B7" w14:textId="77777777" w:rsidR="006B158C" w:rsidRDefault="006B158C" w:rsidP="00CB0E5C">
      <w:pPr>
        <w:ind w:left="720"/>
        <w:rPr>
          <w:snapToGrid w:val="0"/>
        </w:rPr>
      </w:pPr>
    </w:p>
    <w:p w14:paraId="2033D825" w14:textId="77777777" w:rsidR="00CB0E5C" w:rsidRPr="00CF4D55" w:rsidRDefault="00187F43" w:rsidP="00C21FC7">
      <w:pPr>
        <w:pStyle w:val="ListParagraph"/>
        <w:numPr>
          <w:ilvl w:val="0"/>
          <w:numId w:val="33"/>
        </w:numPr>
        <w:tabs>
          <w:tab w:val="left" w:pos="-1440"/>
        </w:tabs>
        <w:rPr>
          <w:snapToGrid w:val="0"/>
        </w:rPr>
      </w:pPr>
      <w:r w:rsidRPr="00C21FC7">
        <w:rPr>
          <w:b/>
          <w:snapToGrid w:val="0"/>
        </w:rPr>
        <w:lastRenderedPageBreak/>
        <w:t>Read your paper carefully for the following common errors</w:t>
      </w:r>
      <w:r w:rsidR="00CB0E5C" w:rsidRPr="00C21FC7">
        <w:rPr>
          <w:b/>
          <w:snapToGrid w:val="0"/>
        </w:rPr>
        <w:t>.</w:t>
      </w:r>
      <w:r w:rsidR="00CB0E5C" w:rsidRPr="00CF4D55">
        <w:rPr>
          <w:snapToGrid w:val="0"/>
        </w:rPr>
        <w:t xml:space="preserve"> </w:t>
      </w:r>
      <w:r w:rsidRPr="00CF4D55">
        <w:rPr>
          <w:snapToGrid w:val="0"/>
        </w:rPr>
        <w:t>Make notes in the margin of your paper if you have question</w:t>
      </w:r>
      <w:r w:rsidR="00CB0E5C" w:rsidRPr="00CF4D55">
        <w:rPr>
          <w:snapToGrid w:val="0"/>
        </w:rPr>
        <w:t>s for the Writing Center staff.</w:t>
      </w:r>
    </w:p>
    <w:p w14:paraId="7FF7B9C3" w14:textId="77777777" w:rsidR="00187F43" w:rsidRPr="00C21FC7" w:rsidRDefault="00187F43" w:rsidP="00C21FC7">
      <w:pPr>
        <w:tabs>
          <w:tab w:val="left" w:pos="-1440"/>
        </w:tabs>
        <w:ind w:left="1080"/>
        <w:rPr>
          <w:b/>
          <w:snapToGrid w:val="0"/>
        </w:rPr>
      </w:pPr>
      <w:r w:rsidRPr="00C21FC7">
        <w:rPr>
          <w:b/>
          <w:snapToGrid w:val="0"/>
        </w:rPr>
        <w:t>Frequently confused words</w:t>
      </w:r>
    </w:p>
    <w:p w14:paraId="5D9E6221" w14:textId="380F54F6" w:rsidR="00187F43" w:rsidRPr="00E86CF5" w:rsidRDefault="00187F43" w:rsidP="00C21FC7">
      <w:pPr>
        <w:pStyle w:val="ListParagraph"/>
        <w:numPr>
          <w:ilvl w:val="0"/>
          <w:numId w:val="28"/>
        </w:numPr>
        <w:tabs>
          <w:tab w:val="left" w:pos="900"/>
        </w:tabs>
        <w:rPr>
          <w:snapToGrid w:val="0"/>
        </w:rPr>
      </w:pPr>
      <w:proofErr w:type="spellStart"/>
      <w:r w:rsidRPr="00E86CF5">
        <w:rPr>
          <w:snapToGrid w:val="0"/>
        </w:rPr>
        <w:t>its</w:t>
      </w:r>
      <w:proofErr w:type="spellEnd"/>
      <w:r w:rsidR="00CB0E5C" w:rsidRPr="00E86CF5">
        <w:rPr>
          <w:snapToGrid w:val="0"/>
        </w:rPr>
        <w:t xml:space="preserve"> or</w:t>
      </w:r>
      <w:r w:rsidR="00E86CF5">
        <w:rPr>
          <w:snapToGrid w:val="0"/>
        </w:rPr>
        <w:t xml:space="preserve"> </w:t>
      </w:r>
      <w:r w:rsidRPr="00E86CF5">
        <w:rPr>
          <w:snapToGrid w:val="0"/>
        </w:rPr>
        <w:t>it’s (it is, it has)</w:t>
      </w:r>
    </w:p>
    <w:p w14:paraId="2027623C" w14:textId="77777777" w:rsidR="00187F43" w:rsidRPr="00E86CF5" w:rsidRDefault="00187F43" w:rsidP="00C21FC7">
      <w:pPr>
        <w:pStyle w:val="ListParagraph"/>
        <w:numPr>
          <w:ilvl w:val="0"/>
          <w:numId w:val="28"/>
        </w:numPr>
        <w:tabs>
          <w:tab w:val="left" w:pos="900"/>
        </w:tabs>
        <w:rPr>
          <w:snapToGrid w:val="0"/>
        </w:rPr>
      </w:pPr>
      <w:r w:rsidRPr="00E86CF5">
        <w:rPr>
          <w:snapToGrid w:val="0"/>
        </w:rPr>
        <w:t xml:space="preserve">their or there or they’re (they are) </w:t>
      </w:r>
    </w:p>
    <w:p w14:paraId="21F04DE6" w14:textId="77777777" w:rsidR="00187F43" w:rsidRPr="00E86CF5" w:rsidRDefault="00187F43" w:rsidP="00C21FC7">
      <w:pPr>
        <w:pStyle w:val="ListParagraph"/>
        <w:numPr>
          <w:ilvl w:val="0"/>
          <w:numId w:val="28"/>
        </w:numPr>
        <w:tabs>
          <w:tab w:val="left" w:pos="900"/>
        </w:tabs>
        <w:rPr>
          <w:snapToGrid w:val="0"/>
        </w:rPr>
      </w:pPr>
      <w:r w:rsidRPr="00E86CF5">
        <w:rPr>
          <w:snapToGrid w:val="0"/>
        </w:rPr>
        <w:t>two or too or to</w:t>
      </w:r>
    </w:p>
    <w:p w14:paraId="1AE92994" w14:textId="77777777" w:rsidR="00187F43" w:rsidRPr="00E86CF5" w:rsidRDefault="00187F43" w:rsidP="00C21FC7">
      <w:pPr>
        <w:pStyle w:val="ListParagraph"/>
        <w:numPr>
          <w:ilvl w:val="0"/>
          <w:numId w:val="28"/>
        </w:numPr>
        <w:tabs>
          <w:tab w:val="left" w:pos="900"/>
        </w:tabs>
        <w:rPr>
          <w:snapToGrid w:val="0"/>
        </w:rPr>
      </w:pPr>
      <w:r w:rsidRPr="00E86CF5">
        <w:rPr>
          <w:snapToGrid w:val="0"/>
        </w:rPr>
        <w:t>your or you’re (you are)</w:t>
      </w:r>
    </w:p>
    <w:p w14:paraId="7DECCF01" w14:textId="7FB4E3C0" w:rsidR="00CF4D55" w:rsidRDefault="00187F43" w:rsidP="00C21FC7">
      <w:pPr>
        <w:pStyle w:val="ListParagraph"/>
        <w:numPr>
          <w:ilvl w:val="0"/>
          <w:numId w:val="28"/>
        </w:numPr>
        <w:tabs>
          <w:tab w:val="left" w:pos="900"/>
        </w:tabs>
        <w:rPr>
          <w:snapToGrid w:val="0"/>
        </w:rPr>
      </w:pPr>
      <w:r w:rsidRPr="00E86CF5">
        <w:rPr>
          <w:snapToGrid w:val="0"/>
        </w:rPr>
        <w:t>then or than</w:t>
      </w:r>
    </w:p>
    <w:p w14:paraId="599243B2" w14:textId="20920FBD" w:rsidR="006B158C" w:rsidRPr="00E86CF5" w:rsidRDefault="006B158C" w:rsidP="00C21FC7">
      <w:pPr>
        <w:pStyle w:val="ListParagraph"/>
        <w:numPr>
          <w:ilvl w:val="0"/>
          <w:numId w:val="28"/>
        </w:numPr>
        <w:tabs>
          <w:tab w:val="left" w:pos="900"/>
        </w:tabs>
        <w:rPr>
          <w:snapToGrid w:val="0"/>
        </w:rPr>
      </w:pPr>
      <w:r>
        <w:rPr>
          <w:snapToGrid w:val="0"/>
        </w:rPr>
        <w:t>effect or affect</w:t>
      </w:r>
    </w:p>
    <w:p w14:paraId="00CE5B11" w14:textId="77777777" w:rsidR="00187F43" w:rsidRPr="00C21FC7" w:rsidRDefault="00187F43" w:rsidP="00C21FC7">
      <w:pPr>
        <w:tabs>
          <w:tab w:val="left" w:pos="900"/>
        </w:tabs>
        <w:ind w:left="1080"/>
        <w:rPr>
          <w:snapToGrid w:val="0"/>
        </w:rPr>
      </w:pPr>
      <w:bookmarkStart w:id="1" w:name="_Toc69977132"/>
      <w:r w:rsidRPr="00C21FC7">
        <w:rPr>
          <w:b/>
          <w:snapToGrid w:val="0"/>
        </w:rPr>
        <w:t>Consistencies</w:t>
      </w:r>
      <w:bookmarkEnd w:id="1"/>
    </w:p>
    <w:p w14:paraId="07885ED7" w14:textId="77777777" w:rsidR="00187F43" w:rsidRPr="00C21FC7" w:rsidRDefault="00CF4D55" w:rsidP="00C21FC7">
      <w:pPr>
        <w:pStyle w:val="ListParagraph"/>
        <w:numPr>
          <w:ilvl w:val="0"/>
          <w:numId w:val="29"/>
        </w:numPr>
        <w:tabs>
          <w:tab w:val="left" w:pos="900"/>
        </w:tabs>
        <w:rPr>
          <w:snapToGrid w:val="0"/>
        </w:rPr>
      </w:pPr>
      <w:r w:rsidRPr="00C21FC7">
        <w:rPr>
          <w:snapToGrid w:val="0"/>
        </w:rPr>
        <w:t>C</w:t>
      </w:r>
      <w:r w:rsidR="00187F43" w:rsidRPr="00C21FC7">
        <w:rPr>
          <w:snapToGrid w:val="0"/>
        </w:rPr>
        <w:t>apitalization</w:t>
      </w:r>
    </w:p>
    <w:p w14:paraId="15AB1269" w14:textId="77777777" w:rsidR="00187F43" w:rsidRPr="00C21FC7" w:rsidRDefault="00CF4D55" w:rsidP="00C21FC7">
      <w:pPr>
        <w:pStyle w:val="ListParagraph"/>
        <w:numPr>
          <w:ilvl w:val="0"/>
          <w:numId w:val="29"/>
        </w:numPr>
        <w:tabs>
          <w:tab w:val="left" w:pos="900"/>
        </w:tabs>
        <w:rPr>
          <w:snapToGrid w:val="0"/>
        </w:rPr>
      </w:pPr>
      <w:r w:rsidRPr="00C21FC7">
        <w:rPr>
          <w:snapToGrid w:val="0"/>
        </w:rPr>
        <w:t>Point of view. C</w:t>
      </w:r>
      <w:r w:rsidR="00187F43" w:rsidRPr="00C21FC7">
        <w:rPr>
          <w:snapToGrid w:val="0"/>
        </w:rPr>
        <w:t>heck personal pronouns. Are they vague or inconsistent?</w:t>
      </w:r>
    </w:p>
    <w:p w14:paraId="5EEDFCE1" w14:textId="77777777" w:rsidR="00187F43" w:rsidRPr="00C21FC7" w:rsidRDefault="00CF4D55" w:rsidP="00C21FC7">
      <w:pPr>
        <w:pStyle w:val="ListParagraph"/>
        <w:numPr>
          <w:ilvl w:val="0"/>
          <w:numId w:val="29"/>
        </w:numPr>
        <w:tabs>
          <w:tab w:val="left" w:pos="900"/>
        </w:tabs>
        <w:rPr>
          <w:snapToGrid w:val="0"/>
        </w:rPr>
      </w:pPr>
      <w:r w:rsidRPr="00C21FC7">
        <w:rPr>
          <w:snapToGrid w:val="0"/>
        </w:rPr>
        <w:t xml:space="preserve">Tense: </w:t>
      </w:r>
      <w:r w:rsidR="00187F43" w:rsidRPr="00C21FC7">
        <w:rPr>
          <w:snapToGrid w:val="0"/>
        </w:rPr>
        <w:t>past, present</w:t>
      </w:r>
      <w:r w:rsidRPr="00C21FC7">
        <w:rPr>
          <w:snapToGrid w:val="0"/>
        </w:rPr>
        <w:t>, or future</w:t>
      </w:r>
    </w:p>
    <w:p w14:paraId="6B0B24CE" w14:textId="77777777" w:rsidR="00187F43" w:rsidRPr="00C21FC7" w:rsidRDefault="00187F43" w:rsidP="00C21FC7">
      <w:pPr>
        <w:widowControl w:val="0"/>
        <w:tabs>
          <w:tab w:val="left" w:pos="-1440"/>
          <w:tab w:val="left" w:pos="900"/>
        </w:tabs>
        <w:ind w:left="1080"/>
        <w:outlineLvl w:val="2"/>
        <w:rPr>
          <w:b/>
          <w:snapToGrid w:val="0"/>
        </w:rPr>
      </w:pPr>
      <w:bookmarkStart w:id="2" w:name="_Toc69977133"/>
      <w:r w:rsidRPr="00C21FC7">
        <w:rPr>
          <w:b/>
          <w:snapToGrid w:val="0"/>
        </w:rPr>
        <w:t>Sentences</w:t>
      </w:r>
      <w:bookmarkEnd w:id="2"/>
    </w:p>
    <w:p w14:paraId="258FEBEC" w14:textId="77777777" w:rsidR="00187F43" w:rsidRPr="00C21FC7" w:rsidRDefault="00CF4D55" w:rsidP="00C21FC7">
      <w:pPr>
        <w:pStyle w:val="ListParagraph"/>
        <w:numPr>
          <w:ilvl w:val="0"/>
          <w:numId w:val="30"/>
        </w:numPr>
        <w:tabs>
          <w:tab w:val="left" w:pos="900"/>
        </w:tabs>
        <w:rPr>
          <w:snapToGrid w:val="0"/>
        </w:rPr>
      </w:pPr>
      <w:r w:rsidRPr="00C21FC7">
        <w:rPr>
          <w:snapToGrid w:val="0"/>
        </w:rPr>
        <w:t>Fragments (incomplete sentences)</w:t>
      </w:r>
    </w:p>
    <w:p w14:paraId="1D5A8498" w14:textId="77777777" w:rsidR="00187F43" w:rsidRPr="00C21FC7" w:rsidRDefault="00CF4D55" w:rsidP="00C21FC7">
      <w:pPr>
        <w:pStyle w:val="ListParagraph"/>
        <w:numPr>
          <w:ilvl w:val="0"/>
          <w:numId w:val="30"/>
        </w:numPr>
        <w:tabs>
          <w:tab w:val="left" w:pos="900"/>
        </w:tabs>
        <w:rPr>
          <w:snapToGrid w:val="0"/>
        </w:rPr>
      </w:pPr>
      <w:r w:rsidRPr="00C21FC7">
        <w:rPr>
          <w:snapToGrid w:val="0"/>
        </w:rPr>
        <w:t>Run-ons (sentences run together)</w:t>
      </w:r>
    </w:p>
    <w:p w14:paraId="349D761D" w14:textId="0978615B" w:rsidR="00187F43" w:rsidRPr="00C21FC7" w:rsidRDefault="00CF4D55" w:rsidP="00C21FC7">
      <w:pPr>
        <w:pStyle w:val="ListParagraph"/>
        <w:numPr>
          <w:ilvl w:val="0"/>
          <w:numId w:val="30"/>
        </w:numPr>
        <w:tabs>
          <w:tab w:val="left" w:pos="900"/>
        </w:tabs>
        <w:rPr>
          <w:snapToGrid w:val="0"/>
        </w:rPr>
      </w:pPr>
      <w:r w:rsidRPr="00C21FC7">
        <w:rPr>
          <w:snapToGrid w:val="0"/>
        </w:rPr>
        <w:t>Comma splices (run-on with a comma)</w:t>
      </w:r>
    </w:p>
    <w:p w14:paraId="17C90789" w14:textId="1E729157" w:rsidR="00187F43" w:rsidRPr="00C21FC7" w:rsidRDefault="00CF4D55" w:rsidP="00C21FC7">
      <w:pPr>
        <w:pStyle w:val="ListParagraph"/>
        <w:numPr>
          <w:ilvl w:val="0"/>
          <w:numId w:val="30"/>
        </w:numPr>
        <w:tabs>
          <w:tab w:val="left" w:pos="900"/>
        </w:tabs>
        <w:rPr>
          <w:snapToGrid w:val="0"/>
        </w:rPr>
      </w:pPr>
      <w:r w:rsidRPr="00C21FC7">
        <w:rPr>
          <w:snapToGrid w:val="0"/>
        </w:rPr>
        <w:t>Subject-verb agreement</w:t>
      </w:r>
      <w:r w:rsidR="006B158C">
        <w:rPr>
          <w:snapToGrid w:val="0"/>
        </w:rPr>
        <w:t xml:space="preserve"> </w:t>
      </w:r>
      <w:r w:rsidRPr="00C21FC7">
        <w:rPr>
          <w:snapToGrid w:val="0"/>
        </w:rPr>
        <w:t>(singular or plural)</w:t>
      </w:r>
    </w:p>
    <w:p w14:paraId="1632D3CF" w14:textId="7E5CCF86" w:rsidR="00187F43" w:rsidRPr="00C21FC7" w:rsidRDefault="00CF4D55" w:rsidP="00C21FC7">
      <w:pPr>
        <w:pStyle w:val="ListParagraph"/>
        <w:numPr>
          <w:ilvl w:val="0"/>
          <w:numId w:val="30"/>
        </w:numPr>
        <w:tabs>
          <w:tab w:val="left" w:pos="900"/>
        </w:tabs>
        <w:rPr>
          <w:snapToGrid w:val="0"/>
        </w:rPr>
      </w:pPr>
      <w:r w:rsidRPr="00C21FC7">
        <w:rPr>
          <w:snapToGrid w:val="0"/>
        </w:rPr>
        <w:t>Pronoun</w:t>
      </w:r>
      <w:r w:rsidR="00E86CF5">
        <w:rPr>
          <w:snapToGrid w:val="0"/>
        </w:rPr>
        <w:t>-</w:t>
      </w:r>
      <w:r w:rsidR="00187F43" w:rsidRPr="00C21FC7">
        <w:rPr>
          <w:snapToGrid w:val="0"/>
        </w:rPr>
        <w:t>antecedent (gender and number)</w:t>
      </w:r>
    </w:p>
    <w:p w14:paraId="36F47927" w14:textId="77777777" w:rsidR="00187F43" w:rsidRPr="00C21FC7" w:rsidRDefault="00187F43" w:rsidP="00C21FC7">
      <w:pPr>
        <w:ind w:left="1080"/>
        <w:rPr>
          <w:b/>
          <w:snapToGrid w:val="0"/>
        </w:rPr>
      </w:pPr>
      <w:bookmarkStart w:id="3" w:name="_Toc69977134"/>
      <w:r w:rsidRPr="00C21FC7">
        <w:rPr>
          <w:b/>
          <w:snapToGrid w:val="0"/>
        </w:rPr>
        <w:t>Modifiers and modifying phrases</w:t>
      </w:r>
      <w:bookmarkEnd w:id="3"/>
    </w:p>
    <w:p w14:paraId="5BD8958C" w14:textId="77777777" w:rsidR="00187F43" w:rsidRPr="00C21FC7" w:rsidRDefault="00187F43" w:rsidP="00C21FC7">
      <w:pPr>
        <w:pStyle w:val="ListParagraph"/>
        <w:numPr>
          <w:ilvl w:val="0"/>
          <w:numId w:val="31"/>
        </w:numPr>
        <w:tabs>
          <w:tab w:val="left" w:pos="900"/>
        </w:tabs>
        <w:rPr>
          <w:snapToGrid w:val="0"/>
        </w:rPr>
      </w:pPr>
      <w:r w:rsidRPr="00C21FC7">
        <w:rPr>
          <w:snapToGrid w:val="0"/>
        </w:rPr>
        <w:t>Are modifiers near the word(s) or phrases they modify?</w:t>
      </w:r>
    </w:p>
    <w:p w14:paraId="1EEE0789" w14:textId="77777777" w:rsidR="00187F43" w:rsidRPr="00C21FC7" w:rsidRDefault="00187F43" w:rsidP="00C21FC7">
      <w:pPr>
        <w:pStyle w:val="ListParagraph"/>
        <w:numPr>
          <w:ilvl w:val="0"/>
          <w:numId w:val="31"/>
        </w:numPr>
        <w:tabs>
          <w:tab w:val="left" w:pos="900"/>
        </w:tabs>
        <w:rPr>
          <w:snapToGrid w:val="0"/>
        </w:rPr>
      </w:pPr>
      <w:r w:rsidRPr="00C21FC7">
        <w:rPr>
          <w:snapToGrid w:val="0"/>
        </w:rPr>
        <w:t>Are they punctuated correctly?</w:t>
      </w:r>
    </w:p>
    <w:p w14:paraId="2CA3C6EC" w14:textId="77777777" w:rsidR="00187F43" w:rsidRPr="00C21FC7" w:rsidRDefault="00187F43" w:rsidP="00C21FC7">
      <w:pPr>
        <w:ind w:left="1080"/>
        <w:rPr>
          <w:b/>
          <w:snapToGrid w:val="0"/>
        </w:rPr>
      </w:pPr>
      <w:bookmarkStart w:id="4" w:name="_Toc69977135"/>
      <w:r w:rsidRPr="00C21FC7">
        <w:rPr>
          <w:b/>
          <w:snapToGrid w:val="0"/>
        </w:rPr>
        <w:t>Punctuation</w:t>
      </w:r>
      <w:bookmarkEnd w:id="4"/>
    </w:p>
    <w:p w14:paraId="22130F66" w14:textId="77777777" w:rsidR="00187F43" w:rsidRPr="00C21FC7" w:rsidRDefault="00187F43" w:rsidP="00C21FC7">
      <w:pPr>
        <w:pStyle w:val="ListParagraph"/>
        <w:numPr>
          <w:ilvl w:val="0"/>
          <w:numId w:val="32"/>
        </w:numPr>
        <w:tabs>
          <w:tab w:val="left" w:pos="900"/>
        </w:tabs>
        <w:rPr>
          <w:snapToGrid w:val="0"/>
        </w:rPr>
      </w:pPr>
      <w:r w:rsidRPr="00C21FC7">
        <w:rPr>
          <w:snapToGrid w:val="0"/>
        </w:rPr>
        <w:t xml:space="preserve">Check every end mark and internal </w:t>
      </w:r>
      <w:r w:rsidR="00CF4D55" w:rsidRPr="00C21FC7">
        <w:rPr>
          <w:snapToGrid w:val="0"/>
        </w:rPr>
        <w:t>mark</w:t>
      </w:r>
    </w:p>
    <w:p w14:paraId="5042705B" w14:textId="77777777" w:rsidR="00187F43" w:rsidRPr="00C21FC7" w:rsidRDefault="00187F43" w:rsidP="00C21FC7">
      <w:pPr>
        <w:pStyle w:val="ListParagraph"/>
        <w:numPr>
          <w:ilvl w:val="0"/>
          <w:numId w:val="32"/>
        </w:numPr>
        <w:tabs>
          <w:tab w:val="left" w:pos="900"/>
        </w:tabs>
        <w:rPr>
          <w:snapToGrid w:val="0"/>
        </w:rPr>
      </w:pPr>
      <w:r w:rsidRPr="00C21FC7">
        <w:rPr>
          <w:snapToGrid w:val="0"/>
        </w:rPr>
        <w:t>Periods, question marks, exclamation marks</w:t>
      </w:r>
    </w:p>
    <w:p w14:paraId="1FDD24A8" w14:textId="77777777" w:rsidR="00187F43" w:rsidRPr="00C21FC7" w:rsidRDefault="00187F43" w:rsidP="00C21FC7">
      <w:pPr>
        <w:pStyle w:val="ListParagraph"/>
        <w:numPr>
          <w:ilvl w:val="0"/>
          <w:numId w:val="32"/>
        </w:numPr>
        <w:tabs>
          <w:tab w:val="left" w:pos="900"/>
        </w:tabs>
        <w:rPr>
          <w:snapToGrid w:val="0"/>
        </w:rPr>
      </w:pPr>
      <w:r w:rsidRPr="00C21FC7">
        <w:rPr>
          <w:snapToGrid w:val="0"/>
        </w:rPr>
        <w:t>Commas, apostrophes</w:t>
      </w:r>
      <w:r w:rsidR="00C21FC7">
        <w:rPr>
          <w:snapToGrid w:val="0"/>
        </w:rPr>
        <w:t>, s</w:t>
      </w:r>
      <w:r w:rsidRPr="00C21FC7">
        <w:rPr>
          <w:snapToGrid w:val="0"/>
        </w:rPr>
        <w:t>emi-colons, colons</w:t>
      </w:r>
    </w:p>
    <w:p w14:paraId="01D41375" w14:textId="0F14B0A6" w:rsidR="00187F43" w:rsidRPr="00C21FC7" w:rsidRDefault="00187F43" w:rsidP="00C21FC7">
      <w:pPr>
        <w:pStyle w:val="ListParagraph"/>
        <w:numPr>
          <w:ilvl w:val="0"/>
          <w:numId w:val="32"/>
        </w:numPr>
        <w:tabs>
          <w:tab w:val="left" w:pos="900"/>
        </w:tabs>
        <w:rPr>
          <w:snapToGrid w:val="0"/>
        </w:rPr>
      </w:pPr>
      <w:r w:rsidRPr="00C21FC7">
        <w:rPr>
          <w:snapToGrid w:val="0"/>
        </w:rPr>
        <w:t>Rec</w:t>
      </w:r>
      <w:r w:rsidR="00E86CF5">
        <w:rPr>
          <w:snapToGrid w:val="0"/>
        </w:rPr>
        <w:t>heck documentation punctuation</w:t>
      </w:r>
    </w:p>
    <w:p w14:paraId="3FFB1B7D" w14:textId="77777777" w:rsidR="00187F43" w:rsidRPr="00C21FC7" w:rsidRDefault="00187F43" w:rsidP="00C21FC7">
      <w:pPr>
        <w:ind w:left="1080"/>
        <w:rPr>
          <w:b/>
          <w:snapToGrid w:val="0"/>
        </w:rPr>
      </w:pPr>
      <w:bookmarkStart w:id="5" w:name="_Toc69977136"/>
      <w:r w:rsidRPr="00C21FC7">
        <w:rPr>
          <w:b/>
          <w:snapToGrid w:val="0"/>
        </w:rPr>
        <w:t>Spellin</w:t>
      </w:r>
      <w:bookmarkEnd w:id="5"/>
      <w:r w:rsidR="00C21FC7">
        <w:rPr>
          <w:b/>
          <w:snapToGrid w:val="0"/>
        </w:rPr>
        <w:t>g</w:t>
      </w:r>
    </w:p>
    <w:p w14:paraId="1F5A55CB" w14:textId="1DAD0DE9" w:rsidR="00CB2A3D" w:rsidRPr="00460F4A" w:rsidRDefault="00187F43" w:rsidP="00460F4A">
      <w:pPr>
        <w:pStyle w:val="ListParagraph"/>
        <w:numPr>
          <w:ilvl w:val="0"/>
          <w:numId w:val="36"/>
        </w:numPr>
        <w:tabs>
          <w:tab w:val="left" w:pos="900"/>
        </w:tabs>
        <w:rPr>
          <w:snapToGrid w:val="0"/>
        </w:rPr>
      </w:pPr>
      <w:r w:rsidRPr="00460F4A">
        <w:rPr>
          <w:snapToGrid w:val="0"/>
        </w:rPr>
        <w:t>After using the spell-check on your word processor, double-check words which may have several meanings and spellings</w:t>
      </w:r>
      <w:r w:rsidR="00460F4A">
        <w:rPr>
          <w:snapToGrid w:val="0"/>
        </w:rPr>
        <w:t xml:space="preserve">, i.e. </w:t>
      </w:r>
      <w:r w:rsidR="00460F4A" w:rsidRPr="00460F4A">
        <w:rPr>
          <w:i/>
          <w:iCs/>
          <w:snapToGrid w:val="0"/>
        </w:rPr>
        <w:t>access/excess; effect/affect;</w:t>
      </w:r>
      <w:r w:rsidRPr="00460F4A">
        <w:rPr>
          <w:i/>
          <w:iCs/>
          <w:snapToGrid w:val="0"/>
        </w:rPr>
        <w:t xml:space="preserve"> </w:t>
      </w:r>
      <w:r w:rsidR="00460F4A" w:rsidRPr="00460F4A">
        <w:rPr>
          <w:i/>
          <w:iCs/>
          <w:snapToGrid w:val="0"/>
        </w:rPr>
        <w:t>their/there/they’re; your/you’re; then/than; lie/la</w:t>
      </w:r>
      <w:r w:rsidR="00460F4A">
        <w:rPr>
          <w:snapToGrid w:val="0"/>
        </w:rPr>
        <w:t>y, etc.</w:t>
      </w:r>
      <w:r w:rsidR="00E86CF5">
        <w:rPr>
          <w:snapToGrid w:val="0"/>
        </w:rPr>
        <w:br/>
      </w:r>
    </w:p>
    <w:p w14:paraId="679A0CE2" w14:textId="6DF3677B" w:rsidR="00C21FC7" w:rsidRPr="00E86CF5" w:rsidRDefault="004E6125" w:rsidP="00E86CF5">
      <w:pPr>
        <w:pStyle w:val="ListParagraph"/>
        <w:numPr>
          <w:ilvl w:val="0"/>
          <w:numId w:val="33"/>
        </w:numPr>
        <w:tabs>
          <w:tab w:val="left" w:pos="900"/>
        </w:tabs>
        <w:rPr>
          <w:b/>
          <w:snapToGrid w:val="0"/>
        </w:rPr>
      </w:pPr>
      <w:r>
        <w:rPr>
          <w:b/>
          <w:snapToGrid w:val="0"/>
        </w:rPr>
        <w:t>Check that p</w:t>
      </w:r>
      <w:r w:rsidR="00C21FC7" w:rsidRPr="00E86CF5">
        <w:rPr>
          <w:b/>
          <w:snapToGrid w:val="0"/>
        </w:rPr>
        <w:t xml:space="preserve">eriods and commas </w:t>
      </w:r>
      <w:r>
        <w:rPr>
          <w:b/>
          <w:snapToGrid w:val="0"/>
        </w:rPr>
        <w:t>are</w:t>
      </w:r>
      <w:r w:rsidR="00C21FC7" w:rsidRPr="00E86CF5">
        <w:rPr>
          <w:b/>
          <w:snapToGrid w:val="0"/>
        </w:rPr>
        <w:t xml:space="preserve"> inside quotation marks.</w:t>
      </w:r>
    </w:p>
    <w:p w14:paraId="1BED2686" w14:textId="77777777" w:rsidR="00CB2A3D" w:rsidRPr="00CB2A3D" w:rsidRDefault="00CB2A3D" w:rsidP="00CF4D55">
      <w:pPr>
        <w:rPr>
          <w:snapToGrid w:val="0"/>
          <w:sz w:val="16"/>
          <w:szCs w:val="16"/>
        </w:rPr>
      </w:pPr>
    </w:p>
    <w:p w14:paraId="34B7B6FB" w14:textId="77777777" w:rsidR="00C21FC7" w:rsidRDefault="00C21FC7" w:rsidP="003F5829">
      <w:pPr>
        <w:pStyle w:val="Heading1"/>
        <w:rPr>
          <w:snapToGrid w:val="0"/>
        </w:rPr>
      </w:pPr>
    </w:p>
    <w:p w14:paraId="06F399AC" w14:textId="77777777" w:rsidR="00187F43" w:rsidRPr="00B62914" w:rsidRDefault="00187F43" w:rsidP="003F5829">
      <w:pPr>
        <w:pStyle w:val="Heading1"/>
      </w:pPr>
      <w:bookmarkStart w:id="6" w:name="_Toc70321701"/>
      <w:r w:rsidRPr="00B62914">
        <w:rPr>
          <w:snapToGrid w:val="0"/>
        </w:rPr>
        <w:lastRenderedPageBreak/>
        <w:t>SENTENCE STRUCTURE AND WORD CHOICE</w:t>
      </w:r>
      <w:bookmarkEnd w:id="6"/>
    </w:p>
    <w:p w14:paraId="22A1A1CF" w14:textId="2E40C4F7" w:rsidR="00187F43" w:rsidRPr="00B62914" w:rsidRDefault="00187F43" w:rsidP="00CB2A3D">
      <w:pPr>
        <w:pStyle w:val="Heading2"/>
      </w:pPr>
      <w:r w:rsidRPr="00B62914">
        <w:t>RESTRUCTU</w:t>
      </w:r>
      <w:r w:rsidR="004F05B8">
        <w:t>re</w:t>
      </w:r>
      <w:r w:rsidRPr="00B62914">
        <w:t xml:space="preserve"> TO AVOID WORDINESS. </w:t>
      </w:r>
    </w:p>
    <w:p w14:paraId="2DC9414A" w14:textId="660E8E62" w:rsidR="00187F43" w:rsidRPr="00B62914" w:rsidRDefault="00E86CF5" w:rsidP="00CB2A3D">
      <w:pPr>
        <w:rPr>
          <w:szCs w:val="18"/>
        </w:rPr>
      </w:pPr>
      <w:r>
        <w:rPr>
          <w:szCs w:val="18"/>
        </w:rPr>
        <w:t xml:space="preserve">You </w:t>
      </w:r>
      <w:r w:rsidR="00187F43" w:rsidRPr="00B62914">
        <w:rPr>
          <w:szCs w:val="18"/>
        </w:rPr>
        <w:t xml:space="preserve">can </w:t>
      </w:r>
      <w:r w:rsidR="00CB2A3D" w:rsidRPr="00B62914">
        <w:rPr>
          <w:szCs w:val="18"/>
        </w:rPr>
        <w:t xml:space="preserve">often </w:t>
      </w:r>
      <w:r>
        <w:rPr>
          <w:szCs w:val="18"/>
        </w:rPr>
        <w:t>use</w:t>
      </w:r>
      <w:r w:rsidRPr="00B62914">
        <w:rPr>
          <w:szCs w:val="18"/>
        </w:rPr>
        <w:t xml:space="preserve"> subordination </w:t>
      </w:r>
      <w:r>
        <w:rPr>
          <w:szCs w:val="18"/>
        </w:rPr>
        <w:t xml:space="preserve">to </w:t>
      </w:r>
      <w:r w:rsidR="00187F43" w:rsidRPr="00B62914">
        <w:rPr>
          <w:szCs w:val="18"/>
        </w:rPr>
        <w:t>combine sentences</w:t>
      </w:r>
      <w:r>
        <w:rPr>
          <w:szCs w:val="18"/>
        </w:rPr>
        <w:t xml:space="preserve"> and</w:t>
      </w:r>
      <w:r w:rsidRPr="00B62914">
        <w:rPr>
          <w:szCs w:val="18"/>
        </w:rPr>
        <w:t xml:space="preserve"> avoid wordiness</w:t>
      </w:r>
      <w:r>
        <w:rPr>
          <w:szCs w:val="18"/>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1"/>
      </w:tblGrid>
      <w:tr w:rsidR="00CB2A3D" w:rsidRPr="00382C95" w14:paraId="45D5FF68" w14:textId="77777777" w:rsidTr="000D695F">
        <w:tc>
          <w:tcPr>
            <w:tcW w:w="1472" w:type="dxa"/>
          </w:tcPr>
          <w:p w14:paraId="1CDA8B7A" w14:textId="77777777" w:rsidR="00CB2A3D" w:rsidRDefault="00CB2A3D" w:rsidP="005549EE">
            <w:pPr>
              <w:jc w:val="both"/>
              <w:rPr>
                <w:b/>
              </w:rPr>
            </w:pPr>
            <w:r w:rsidRPr="00C44523">
              <w:rPr>
                <w:b/>
              </w:rPr>
              <w:t>Example</w:t>
            </w:r>
            <w:r>
              <w:rPr>
                <w:b/>
              </w:rPr>
              <w:t>s</w:t>
            </w:r>
            <w:r w:rsidRPr="00C44523">
              <w:rPr>
                <w:b/>
              </w:rPr>
              <w:t>:</w:t>
            </w:r>
          </w:p>
        </w:tc>
        <w:tc>
          <w:tcPr>
            <w:tcW w:w="7631" w:type="dxa"/>
          </w:tcPr>
          <w:p w14:paraId="072587C3" w14:textId="77777777" w:rsidR="00CB2A3D" w:rsidRPr="00CB2A3D" w:rsidRDefault="00C21FC7" w:rsidP="00CB2A3D">
            <w:pPr>
              <w:rPr>
                <w:szCs w:val="18"/>
              </w:rPr>
            </w:pPr>
            <w:r w:rsidRPr="00C21FC7">
              <w:rPr>
                <w:szCs w:val="18"/>
              </w:rPr>
              <w:t>WORDY:</w:t>
            </w:r>
            <w:r w:rsidRPr="00B62914">
              <w:rPr>
                <w:szCs w:val="18"/>
              </w:rPr>
              <w:t xml:space="preserve"> </w:t>
            </w:r>
            <w:r w:rsidR="00CB2A3D" w:rsidRPr="00B62914">
              <w:rPr>
                <w:szCs w:val="18"/>
              </w:rPr>
              <w:t xml:space="preserve">The expression "Make no bones about it" once painted a vivid mental picture of a man eager to swallow his soup. The fact that he was eager kept him from objecting to any bones he might find in his soup. </w:t>
            </w:r>
          </w:p>
        </w:tc>
      </w:tr>
      <w:tr w:rsidR="00CB2A3D" w:rsidRPr="00382C95" w14:paraId="64872E14" w14:textId="77777777" w:rsidTr="000D695F">
        <w:tc>
          <w:tcPr>
            <w:tcW w:w="1472" w:type="dxa"/>
          </w:tcPr>
          <w:p w14:paraId="3DB42222" w14:textId="77777777" w:rsidR="00CB2A3D" w:rsidRPr="00C44523" w:rsidRDefault="00CB2A3D" w:rsidP="005549EE">
            <w:pPr>
              <w:jc w:val="both"/>
              <w:rPr>
                <w:b/>
              </w:rPr>
            </w:pPr>
          </w:p>
        </w:tc>
        <w:tc>
          <w:tcPr>
            <w:tcW w:w="7631" w:type="dxa"/>
          </w:tcPr>
          <w:p w14:paraId="428E34AA" w14:textId="77777777" w:rsidR="00CB2A3D" w:rsidRPr="00CB2A3D" w:rsidRDefault="00C21FC7" w:rsidP="00CB2A3D">
            <w:pPr>
              <w:rPr>
                <w:szCs w:val="18"/>
              </w:rPr>
            </w:pPr>
            <w:r w:rsidRPr="00C21FC7">
              <w:rPr>
                <w:szCs w:val="18"/>
              </w:rPr>
              <w:t>CONCISE:</w:t>
            </w:r>
            <w:r w:rsidRPr="00B62914">
              <w:rPr>
                <w:szCs w:val="18"/>
              </w:rPr>
              <w:t xml:space="preserve"> </w:t>
            </w:r>
            <w:r w:rsidR="00CB2A3D" w:rsidRPr="00B62914">
              <w:rPr>
                <w:szCs w:val="18"/>
              </w:rPr>
              <w:t xml:space="preserve">The expression "Make no bones about it" once painted a vivid mental picture of a man so eager to swallow his soup that he would not object to any bones he might find in it. </w:t>
            </w:r>
          </w:p>
        </w:tc>
      </w:tr>
      <w:tr w:rsidR="000D695F" w:rsidRPr="000D695F" w14:paraId="4C800FD6" w14:textId="77777777" w:rsidTr="000D695F">
        <w:tc>
          <w:tcPr>
            <w:tcW w:w="1472" w:type="dxa"/>
          </w:tcPr>
          <w:p w14:paraId="30FFAAAE" w14:textId="77777777" w:rsidR="000D695F" w:rsidRPr="000D695F" w:rsidRDefault="000D695F" w:rsidP="005549EE">
            <w:pPr>
              <w:jc w:val="both"/>
              <w:rPr>
                <w:b/>
                <w:sz w:val="4"/>
                <w:szCs w:val="4"/>
              </w:rPr>
            </w:pPr>
          </w:p>
        </w:tc>
        <w:tc>
          <w:tcPr>
            <w:tcW w:w="7631" w:type="dxa"/>
          </w:tcPr>
          <w:p w14:paraId="5B43A0E3" w14:textId="77777777" w:rsidR="000D695F" w:rsidRPr="000D695F" w:rsidRDefault="000D695F" w:rsidP="00CB2A3D">
            <w:pPr>
              <w:rPr>
                <w:i/>
                <w:sz w:val="8"/>
                <w:szCs w:val="8"/>
              </w:rPr>
            </w:pPr>
          </w:p>
        </w:tc>
      </w:tr>
      <w:tr w:rsidR="00CB2A3D" w:rsidRPr="00FC0085" w14:paraId="19657293" w14:textId="77777777" w:rsidTr="000D695F">
        <w:trPr>
          <w:trHeight w:val="1004"/>
        </w:trPr>
        <w:tc>
          <w:tcPr>
            <w:tcW w:w="1472" w:type="dxa"/>
          </w:tcPr>
          <w:p w14:paraId="67EC69BE" w14:textId="77777777" w:rsidR="00CB2A3D" w:rsidRPr="00C44523" w:rsidRDefault="00CB2A3D" w:rsidP="00CB2A3D">
            <w:pPr>
              <w:jc w:val="both"/>
              <w:rPr>
                <w:b/>
              </w:rPr>
            </w:pPr>
          </w:p>
        </w:tc>
        <w:tc>
          <w:tcPr>
            <w:tcW w:w="7631" w:type="dxa"/>
          </w:tcPr>
          <w:p w14:paraId="73A19887" w14:textId="77777777" w:rsidR="00CB2A3D" w:rsidRPr="00CB2A3D" w:rsidRDefault="00C21FC7" w:rsidP="00CB2A3D">
            <w:pPr>
              <w:rPr>
                <w:i/>
              </w:rPr>
            </w:pPr>
            <w:r w:rsidRPr="00C21FC7">
              <w:rPr>
                <w:szCs w:val="18"/>
              </w:rPr>
              <w:t>WORDY</w:t>
            </w:r>
            <w:r w:rsidR="00181309" w:rsidRPr="00C21FC7">
              <w:rPr>
                <w:szCs w:val="18"/>
              </w:rPr>
              <w:t>:</w:t>
            </w:r>
            <w:r w:rsidR="00CB2A3D" w:rsidRPr="00B62914">
              <w:t xml:space="preserve"> Alexander Pope was a poet of the eig</w:t>
            </w:r>
            <w:r w:rsidR="00CB2A3D">
              <w:t xml:space="preserve">hteenth century, and he wrote </w:t>
            </w:r>
            <w:r w:rsidR="00CB2A3D" w:rsidRPr="00B62914">
              <w:t>many famous lines. One of these lines was "Fools rush in where angels fear to tread."</w:t>
            </w:r>
          </w:p>
        </w:tc>
      </w:tr>
      <w:tr w:rsidR="00CB2A3D" w:rsidRPr="00382C95" w14:paraId="46FCB5C9" w14:textId="77777777" w:rsidTr="000D695F">
        <w:tc>
          <w:tcPr>
            <w:tcW w:w="1472" w:type="dxa"/>
          </w:tcPr>
          <w:p w14:paraId="63E92ADF" w14:textId="77777777" w:rsidR="00CB2A3D" w:rsidRPr="00C44523" w:rsidRDefault="00CB2A3D" w:rsidP="00CB2A3D">
            <w:pPr>
              <w:jc w:val="both"/>
              <w:rPr>
                <w:b/>
              </w:rPr>
            </w:pPr>
          </w:p>
        </w:tc>
        <w:tc>
          <w:tcPr>
            <w:tcW w:w="7631" w:type="dxa"/>
          </w:tcPr>
          <w:p w14:paraId="031E9311" w14:textId="77777777" w:rsidR="00CB2A3D" w:rsidRPr="00CB2A3D" w:rsidRDefault="00C21FC7" w:rsidP="00CB2A3D">
            <w:pPr>
              <w:rPr>
                <w:i/>
              </w:rPr>
            </w:pPr>
            <w:r w:rsidRPr="00C21FC7">
              <w:rPr>
                <w:szCs w:val="18"/>
              </w:rPr>
              <w:t>CONCISE:</w:t>
            </w:r>
            <w:r w:rsidRPr="00B62914">
              <w:rPr>
                <w:szCs w:val="18"/>
              </w:rPr>
              <w:t xml:space="preserve"> </w:t>
            </w:r>
            <w:r w:rsidR="00CB2A3D" w:rsidRPr="00B62914">
              <w:rPr>
                <w:szCs w:val="18"/>
              </w:rPr>
              <w:t>Alexander Pope, a poet of the eighteenth century, wrote such famous lines as "Fools rush in where angels fear to tread."</w:t>
            </w:r>
          </w:p>
        </w:tc>
      </w:tr>
    </w:tbl>
    <w:p w14:paraId="67D6CC37" w14:textId="77777777" w:rsidR="00CB2A3D" w:rsidRDefault="00CB2A3D" w:rsidP="00CB2A3D">
      <w:pPr>
        <w:pStyle w:val="Heading2"/>
      </w:pPr>
    </w:p>
    <w:p w14:paraId="366555EA" w14:textId="04015A7A" w:rsidR="00187F43" w:rsidRPr="00B62914" w:rsidRDefault="00187F43" w:rsidP="00CB2A3D">
      <w:pPr>
        <w:pStyle w:val="Heading2"/>
      </w:pPr>
      <w:r w:rsidRPr="00B62914">
        <w:t>ELIMINAT</w:t>
      </w:r>
      <w:r w:rsidR="004F05B8">
        <w:t>e</w:t>
      </w:r>
      <w:r w:rsidRPr="00B62914">
        <w:t xml:space="preserve"> NEEDLESS REPETITION</w:t>
      </w:r>
    </w:p>
    <w:p w14:paraId="689DB61E" w14:textId="77777777" w:rsidR="00187F43" w:rsidRPr="00B62914" w:rsidRDefault="00187F43" w:rsidP="00CB2A3D">
      <w:pPr>
        <w:rPr>
          <w:szCs w:val="18"/>
        </w:rPr>
      </w:pPr>
      <w:r w:rsidRPr="00B62914">
        <w:rPr>
          <w:szCs w:val="18"/>
        </w:rPr>
        <w:t xml:space="preserve">The repetition of the same word or idea in several sentences results in monotonous writing. Use pronouns to avoid the overuse of a </w:t>
      </w:r>
      <w:proofErr w:type="gramStart"/>
      <w:r w:rsidRPr="00B62914">
        <w:rPr>
          <w:szCs w:val="18"/>
        </w:rPr>
        <w:t>noun, and</w:t>
      </w:r>
      <w:proofErr w:type="gramEnd"/>
      <w:r w:rsidRPr="00B62914">
        <w:rPr>
          <w:szCs w:val="18"/>
        </w:rPr>
        <w:t xml:space="preserve"> use subordination or write a sentence with a colon to eliminate repetition of a large part of any given sentence.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CB2A3D" w:rsidRPr="00CB2A3D" w14:paraId="1BEBE40A" w14:textId="77777777" w:rsidTr="003F4B64">
        <w:tc>
          <w:tcPr>
            <w:tcW w:w="1472" w:type="dxa"/>
          </w:tcPr>
          <w:p w14:paraId="05607B03" w14:textId="77777777" w:rsidR="00CB2A3D" w:rsidRDefault="00CB2A3D" w:rsidP="005549EE">
            <w:pPr>
              <w:jc w:val="both"/>
              <w:rPr>
                <w:b/>
              </w:rPr>
            </w:pPr>
            <w:r w:rsidRPr="00C44523">
              <w:rPr>
                <w:b/>
              </w:rPr>
              <w:t>Example</w:t>
            </w:r>
            <w:r>
              <w:rPr>
                <w:b/>
              </w:rPr>
              <w:t>s</w:t>
            </w:r>
            <w:r w:rsidRPr="00C44523">
              <w:rPr>
                <w:b/>
              </w:rPr>
              <w:t>:</w:t>
            </w:r>
          </w:p>
        </w:tc>
        <w:tc>
          <w:tcPr>
            <w:tcW w:w="7631" w:type="dxa"/>
          </w:tcPr>
          <w:p w14:paraId="615BDAF5" w14:textId="77777777" w:rsidR="00CB2A3D" w:rsidRPr="00CB2A3D" w:rsidRDefault="00C21FC7" w:rsidP="00295B6F">
            <w:pPr>
              <w:rPr>
                <w:szCs w:val="18"/>
              </w:rPr>
            </w:pPr>
            <w:r w:rsidRPr="00C21FC7">
              <w:rPr>
                <w:szCs w:val="18"/>
              </w:rPr>
              <w:t>REPETITIOUS:</w:t>
            </w:r>
            <w:r w:rsidRPr="00CB2A3D">
              <w:rPr>
                <w:i/>
                <w:szCs w:val="18"/>
              </w:rPr>
              <w:t xml:space="preserve"> </w:t>
            </w:r>
            <w:r w:rsidR="00CB2A3D" w:rsidRPr="00B62914">
              <w:rPr>
                <w:szCs w:val="18"/>
              </w:rPr>
              <w:t xml:space="preserve">Shakespeare was responsible for two of the expressions we hear today. Shakespeare was responsible for the expressions "milk of human kindness" and "Something is rotten in the state of Denmark." </w:t>
            </w:r>
            <w:r w:rsidR="00295B6F">
              <w:rPr>
                <w:szCs w:val="18"/>
              </w:rPr>
              <w:t>We use these often even now.</w:t>
            </w:r>
          </w:p>
        </w:tc>
      </w:tr>
      <w:tr w:rsidR="00CB2A3D" w:rsidRPr="00CB2A3D" w14:paraId="7F1793A4" w14:textId="77777777" w:rsidTr="003F4B64">
        <w:tc>
          <w:tcPr>
            <w:tcW w:w="1472" w:type="dxa"/>
          </w:tcPr>
          <w:p w14:paraId="439810D9" w14:textId="77777777" w:rsidR="00CB2A3D" w:rsidRPr="00C44523" w:rsidRDefault="00CB2A3D" w:rsidP="005549EE">
            <w:pPr>
              <w:jc w:val="both"/>
              <w:rPr>
                <w:b/>
              </w:rPr>
            </w:pPr>
          </w:p>
        </w:tc>
        <w:tc>
          <w:tcPr>
            <w:tcW w:w="7631" w:type="dxa"/>
          </w:tcPr>
          <w:p w14:paraId="3BCB3E08" w14:textId="77777777" w:rsidR="00CB2A3D" w:rsidRPr="00CB2A3D" w:rsidRDefault="00C21FC7" w:rsidP="00295B6F">
            <w:pPr>
              <w:rPr>
                <w:szCs w:val="18"/>
              </w:rPr>
            </w:pPr>
            <w:r w:rsidRPr="00C21FC7">
              <w:rPr>
                <w:szCs w:val="18"/>
              </w:rPr>
              <w:t>CONCISE:</w:t>
            </w:r>
            <w:r w:rsidRPr="00B62914">
              <w:rPr>
                <w:szCs w:val="18"/>
              </w:rPr>
              <w:t xml:space="preserve"> </w:t>
            </w:r>
            <w:r w:rsidR="00295B6F" w:rsidRPr="00B62914">
              <w:rPr>
                <w:szCs w:val="18"/>
              </w:rPr>
              <w:t>Shakespeare was responsible for two of the expressions we hear today: "Milk of human kindness" and "Something is rotten in the state of Denmark."</w:t>
            </w:r>
          </w:p>
        </w:tc>
      </w:tr>
      <w:tr w:rsidR="004E6125" w:rsidRPr="004E6125" w14:paraId="4C1166DD" w14:textId="77777777" w:rsidTr="003F4B64">
        <w:tc>
          <w:tcPr>
            <w:tcW w:w="1472" w:type="dxa"/>
          </w:tcPr>
          <w:p w14:paraId="194DF443" w14:textId="77777777" w:rsidR="004E6125" w:rsidRPr="004E6125" w:rsidRDefault="004E6125" w:rsidP="005549EE">
            <w:pPr>
              <w:jc w:val="both"/>
              <w:rPr>
                <w:b/>
                <w:sz w:val="8"/>
                <w:szCs w:val="8"/>
              </w:rPr>
            </w:pPr>
          </w:p>
        </w:tc>
        <w:tc>
          <w:tcPr>
            <w:tcW w:w="7631" w:type="dxa"/>
          </w:tcPr>
          <w:p w14:paraId="5EA070BA" w14:textId="77777777" w:rsidR="004E6125" w:rsidRPr="004E6125" w:rsidRDefault="004E6125" w:rsidP="00295B6F">
            <w:pPr>
              <w:rPr>
                <w:sz w:val="8"/>
                <w:szCs w:val="8"/>
              </w:rPr>
            </w:pPr>
          </w:p>
        </w:tc>
      </w:tr>
      <w:tr w:rsidR="004E6125" w:rsidRPr="00CB2A3D" w14:paraId="63E49C15" w14:textId="77777777" w:rsidTr="003F4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72" w:type="dxa"/>
            <w:tcBorders>
              <w:top w:val="nil"/>
              <w:left w:val="nil"/>
              <w:bottom w:val="nil"/>
              <w:right w:val="nil"/>
            </w:tcBorders>
          </w:tcPr>
          <w:p w14:paraId="1E523FB0" w14:textId="77777777" w:rsidR="004E6125" w:rsidRDefault="004E6125" w:rsidP="00BD699B">
            <w:pPr>
              <w:jc w:val="both"/>
              <w:rPr>
                <w:b/>
              </w:rPr>
            </w:pPr>
          </w:p>
          <w:p w14:paraId="6798AD3F" w14:textId="5AF5AF48" w:rsidR="004E6125" w:rsidRDefault="004E6125" w:rsidP="00BD699B">
            <w:pPr>
              <w:jc w:val="both"/>
              <w:rPr>
                <w:b/>
              </w:rPr>
            </w:pPr>
          </w:p>
        </w:tc>
        <w:tc>
          <w:tcPr>
            <w:tcW w:w="7631" w:type="dxa"/>
            <w:tcBorders>
              <w:top w:val="nil"/>
              <w:left w:val="nil"/>
              <w:bottom w:val="nil"/>
              <w:right w:val="nil"/>
            </w:tcBorders>
          </w:tcPr>
          <w:p w14:paraId="673B2AC4" w14:textId="48F8E653" w:rsidR="004E6125" w:rsidRPr="003F4B64" w:rsidRDefault="004E6125" w:rsidP="004E6125">
            <w:pPr>
              <w:rPr>
                <w:sz w:val="8"/>
                <w:szCs w:val="8"/>
              </w:rPr>
            </w:pPr>
            <w:r w:rsidRPr="00C21FC7">
              <w:rPr>
                <w:szCs w:val="18"/>
              </w:rPr>
              <w:t>REPETITIOUS:</w:t>
            </w:r>
            <w:r w:rsidRPr="003F4B64">
              <w:rPr>
                <w:szCs w:val="18"/>
              </w:rPr>
              <w:t xml:space="preserve"> </w:t>
            </w:r>
            <w:r>
              <w:rPr>
                <w:szCs w:val="18"/>
              </w:rPr>
              <w:t xml:space="preserve">There are many types of airplanes. </w:t>
            </w:r>
            <w:proofErr w:type="gramStart"/>
            <w:r>
              <w:rPr>
                <w:szCs w:val="18"/>
              </w:rPr>
              <w:t>Transports</w:t>
            </w:r>
            <w:proofErr w:type="gramEnd"/>
            <w:r>
              <w:rPr>
                <w:szCs w:val="18"/>
              </w:rPr>
              <w:t xml:space="preserve"> and fighters are two types of airplanes. One type of airplane carries </w:t>
            </w:r>
            <w:proofErr w:type="gramStart"/>
            <w:r>
              <w:rPr>
                <w:szCs w:val="18"/>
              </w:rPr>
              <w:t>things</w:t>
            </w:r>
            <w:proofErr w:type="gramEnd"/>
            <w:r>
              <w:rPr>
                <w:szCs w:val="18"/>
              </w:rPr>
              <w:t xml:space="preserve"> and the other type of airplane fights other airplanes.</w:t>
            </w:r>
            <w:r w:rsidR="003F4B64">
              <w:rPr>
                <w:szCs w:val="18"/>
              </w:rPr>
              <w:br/>
            </w:r>
          </w:p>
        </w:tc>
      </w:tr>
      <w:tr w:rsidR="004E6125" w:rsidRPr="00CB2A3D" w14:paraId="664B643C" w14:textId="77777777" w:rsidTr="003F4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72" w:type="dxa"/>
            <w:tcBorders>
              <w:top w:val="nil"/>
              <w:left w:val="nil"/>
              <w:bottom w:val="nil"/>
              <w:right w:val="nil"/>
            </w:tcBorders>
          </w:tcPr>
          <w:p w14:paraId="5444CDA2" w14:textId="77777777" w:rsidR="004E6125" w:rsidRPr="00C44523" w:rsidRDefault="004E6125" w:rsidP="00BD699B">
            <w:pPr>
              <w:jc w:val="both"/>
              <w:rPr>
                <w:b/>
              </w:rPr>
            </w:pPr>
          </w:p>
        </w:tc>
        <w:tc>
          <w:tcPr>
            <w:tcW w:w="7631" w:type="dxa"/>
            <w:tcBorders>
              <w:top w:val="nil"/>
              <w:left w:val="nil"/>
              <w:bottom w:val="nil"/>
              <w:right w:val="nil"/>
            </w:tcBorders>
          </w:tcPr>
          <w:p w14:paraId="6E91B14A" w14:textId="29344BED" w:rsidR="004E6125" w:rsidRPr="00CB2A3D" w:rsidRDefault="004E6125" w:rsidP="00BD699B">
            <w:pPr>
              <w:rPr>
                <w:szCs w:val="18"/>
              </w:rPr>
            </w:pPr>
            <w:r w:rsidRPr="00C21FC7">
              <w:rPr>
                <w:szCs w:val="18"/>
              </w:rPr>
              <w:t>CONCISE:</w:t>
            </w:r>
            <w:r w:rsidRPr="00B62914">
              <w:rPr>
                <w:szCs w:val="18"/>
              </w:rPr>
              <w:t xml:space="preserve"> </w:t>
            </w:r>
            <w:r>
              <w:rPr>
                <w:szCs w:val="18"/>
              </w:rPr>
              <w:t xml:space="preserve">There are many types of airplanes, two of which are </w:t>
            </w:r>
            <w:proofErr w:type="gramStart"/>
            <w:r>
              <w:rPr>
                <w:szCs w:val="18"/>
              </w:rPr>
              <w:t>transports</w:t>
            </w:r>
            <w:proofErr w:type="gramEnd"/>
            <w:r>
              <w:rPr>
                <w:szCs w:val="18"/>
              </w:rPr>
              <w:t xml:space="preserve"> and fighters. The first carries things, while the second fights </w:t>
            </w:r>
            <w:proofErr w:type="gramStart"/>
            <w:r>
              <w:rPr>
                <w:szCs w:val="18"/>
              </w:rPr>
              <w:t>other</w:t>
            </w:r>
            <w:proofErr w:type="gramEnd"/>
            <w:r>
              <w:rPr>
                <w:szCs w:val="18"/>
              </w:rPr>
              <w:t xml:space="preserve"> aircraft.</w:t>
            </w:r>
          </w:p>
        </w:tc>
      </w:tr>
    </w:tbl>
    <w:p w14:paraId="4B4ED381" w14:textId="3E4B0FF5" w:rsidR="00187F43" w:rsidRPr="004C4A7A" w:rsidRDefault="00187F43" w:rsidP="00181309">
      <w:pPr>
        <w:pStyle w:val="Heading2"/>
        <w:rPr>
          <w:sz w:val="16"/>
          <w:szCs w:val="16"/>
        </w:rPr>
      </w:pPr>
      <w:r w:rsidRPr="00B62914">
        <w:lastRenderedPageBreak/>
        <w:t>INCLU</w:t>
      </w:r>
      <w:r w:rsidR="004F05B8">
        <w:t>de</w:t>
      </w:r>
      <w:r w:rsidR="00833901">
        <w:t xml:space="preserve"> needed</w:t>
      </w:r>
      <w:r w:rsidRPr="00B62914">
        <w:t xml:space="preserve"> ARTICLES, PRONOUNS, CONJUNCTIONS, AND PREPOSITIONS </w:t>
      </w:r>
    </w:p>
    <w:p w14:paraId="2A14E1D8" w14:textId="77777777" w:rsidR="00B477CB" w:rsidRPr="00B477CB" w:rsidRDefault="00B477CB" w:rsidP="00B477CB">
      <w:pPr>
        <w:pStyle w:val="Heading3"/>
        <w:rPr>
          <w:i/>
        </w:rPr>
      </w:pPr>
      <w:r>
        <w:t xml:space="preserve">Guidelines </w:t>
      </w:r>
      <w:r w:rsidR="00E400A1">
        <w:t xml:space="preserve">for </w:t>
      </w:r>
      <w:r w:rsidR="00E400A1">
        <w:rPr>
          <w:i/>
        </w:rPr>
        <w:t>That</w:t>
      </w:r>
    </w:p>
    <w:p w14:paraId="7E28D71C" w14:textId="521A163A" w:rsidR="00187F43" w:rsidRPr="00B477CB" w:rsidRDefault="00187F43" w:rsidP="00B477CB">
      <w:pPr>
        <w:pStyle w:val="ListParagraph"/>
        <w:numPr>
          <w:ilvl w:val="0"/>
          <w:numId w:val="26"/>
        </w:numPr>
        <w:rPr>
          <w:szCs w:val="18"/>
        </w:rPr>
      </w:pPr>
      <w:r w:rsidRPr="00B477CB">
        <w:rPr>
          <w:b/>
          <w:iCs/>
          <w:szCs w:val="18"/>
        </w:rPr>
        <w:t>That</w:t>
      </w:r>
      <w:r w:rsidRPr="00B477CB">
        <w:rPr>
          <w:b/>
          <w:szCs w:val="18"/>
        </w:rPr>
        <w:t xml:space="preserve"> </w:t>
      </w:r>
      <w:r w:rsidRPr="00B477CB">
        <w:rPr>
          <w:szCs w:val="18"/>
        </w:rPr>
        <w:t xml:space="preserve">is </w:t>
      </w:r>
      <w:r w:rsidR="00B477CB">
        <w:rPr>
          <w:szCs w:val="18"/>
        </w:rPr>
        <w:t>often</w:t>
      </w:r>
      <w:r w:rsidRPr="00B477CB">
        <w:rPr>
          <w:szCs w:val="18"/>
        </w:rPr>
        <w:t xml:space="preserve"> omitted in student writing.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477CB" w:rsidRPr="00CB2A3D" w14:paraId="7F9D5C5F" w14:textId="77777777" w:rsidTr="005549EE">
        <w:tc>
          <w:tcPr>
            <w:tcW w:w="1472" w:type="dxa"/>
          </w:tcPr>
          <w:p w14:paraId="7FD13D7C" w14:textId="77777777" w:rsidR="00B477CB" w:rsidRDefault="00B477CB" w:rsidP="005549EE">
            <w:pPr>
              <w:jc w:val="both"/>
              <w:rPr>
                <w:b/>
              </w:rPr>
            </w:pPr>
            <w:r w:rsidRPr="00C44523">
              <w:rPr>
                <w:b/>
              </w:rPr>
              <w:t>Example:</w:t>
            </w:r>
          </w:p>
        </w:tc>
        <w:tc>
          <w:tcPr>
            <w:tcW w:w="7631" w:type="dxa"/>
          </w:tcPr>
          <w:p w14:paraId="1930C90B" w14:textId="77777777" w:rsidR="00B477CB" w:rsidRPr="00CB2A3D" w:rsidRDefault="00B477CB" w:rsidP="00B477CB">
            <w:pPr>
              <w:rPr>
                <w:szCs w:val="18"/>
              </w:rPr>
            </w:pPr>
            <w:r w:rsidRPr="00B62914">
              <w:rPr>
                <w:szCs w:val="18"/>
              </w:rPr>
              <w:t xml:space="preserve">The world will never forget </w:t>
            </w:r>
            <w:r w:rsidRPr="00B62914">
              <w:rPr>
                <w:b/>
                <w:bCs/>
                <w:szCs w:val="18"/>
              </w:rPr>
              <w:t>that</w:t>
            </w:r>
            <w:r w:rsidRPr="00B62914">
              <w:rPr>
                <w:szCs w:val="18"/>
              </w:rPr>
              <w:t xml:space="preserve"> Socrates died rather than give up his right to speak freely. </w:t>
            </w:r>
            <w:r w:rsidRPr="00B477CB">
              <w:rPr>
                <w:i/>
                <w:szCs w:val="18"/>
              </w:rPr>
              <w:t>(</w:t>
            </w:r>
            <w:r>
              <w:rPr>
                <w:i/>
                <w:szCs w:val="18"/>
              </w:rPr>
              <w:t xml:space="preserve">Without </w:t>
            </w:r>
            <w:proofErr w:type="gramStart"/>
            <w:r w:rsidRPr="00B477CB">
              <w:rPr>
                <w:b/>
                <w:i/>
                <w:iCs/>
                <w:szCs w:val="18"/>
              </w:rPr>
              <w:t>that</w:t>
            </w:r>
            <w:r w:rsidRPr="00B477CB">
              <w:rPr>
                <w:b/>
                <w:i/>
                <w:szCs w:val="18"/>
              </w:rPr>
              <w:t xml:space="preserve"> </w:t>
            </w:r>
            <w:r w:rsidRPr="00B477CB">
              <w:rPr>
                <w:i/>
                <w:szCs w:val="18"/>
              </w:rPr>
              <w:t>to introduce</w:t>
            </w:r>
            <w:proofErr w:type="gramEnd"/>
            <w:r w:rsidRPr="00B477CB">
              <w:rPr>
                <w:i/>
                <w:szCs w:val="18"/>
              </w:rPr>
              <w:t xml:space="preserve"> the subordinate clause, the reader </w:t>
            </w:r>
            <w:r>
              <w:rPr>
                <w:i/>
                <w:szCs w:val="18"/>
              </w:rPr>
              <w:t>may think</w:t>
            </w:r>
            <w:r w:rsidRPr="00B477CB">
              <w:rPr>
                <w:i/>
                <w:szCs w:val="18"/>
              </w:rPr>
              <w:t xml:space="preserve"> that </w:t>
            </w:r>
            <w:r w:rsidRPr="00B477CB">
              <w:rPr>
                <w:b/>
                <w:i/>
                <w:szCs w:val="18"/>
              </w:rPr>
              <w:t>Socrates</w:t>
            </w:r>
            <w:r w:rsidRPr="00B477CB">
              <w:rPr>
                <w:i/>
                <w:szCs w:val="18"/>
              </w:rPr>
              <w:t xml:space="preserve"> is the direct object of </w:t>
            </w:r>
            <w:r w:rsidRPr="00B477CB">
              <w:rPr>
                <w:b/>
                <w:i/>
                <w:iCs/>
                <w:szCs w:val="18"/>
              </w:rPr>
              <w:t>forget</w:t>
            </w:r>
            <w:r w:rsidRPr="00B477CB">
              <w:rPr>
                <w:b/>
                <w:i/>
                <w:szCs w:val="18"/>
              </w:rPr>
              <w:t>.</w:t>
            </w:r>
            <w:r w:rsidRPr="004C4A7A">
              <w:rPr>
                <w:i/>
                <w:szCs w:val="18"/>
              </w:rPr>
              <w:t>)</w:t>
            </w:r>
          </w:p>
        </w:tc>
      </w:tr>
    </w:tbl>
    <w:p w14:paraId="52ED9D40" w14:textId="77777777" w:rsidR="00B477CB" w:rsidRPr="004C4A7A" w:rsidRDefault="00B477CB" w:rsidP="00B477CB">
      <w:pPr>
        <w:pStyle w:val="ListParagraph"/>
        <w:ind w:left="360"/>
        <w:rPr>
          <w:sz w:val="16"/>
          <w:szCs w:val="16"/>
        </w:rPr>
      </w:pPr>
    </w:p>
    <w:p w14:paraId="00B67A18" w14:textId="77777777" w:rsidR="00187F43" w:rsidRPr="00B477CB" w:rsidRDefault="00187F43" w:rsidP="00B477CB">
      <w:pPr>
        <w:pStyle w:val="ListParagraph"/>
        <w:numPr>
          <w:ilvl w:val="0"/>
          <w:numId w:val="26"/>
        </w:numPr>
        <w:rPr>
          <w:szCs w:val="18"/>
        </w:rPr>
      </w:pPr>
      <w:r w:rsidRPr="00B477CB">
        <w:rPr>
          <w:b/>
          <w:iCs/>
          <w:szCs w:val="18"/>
        </w:rPr>
        <w:t>That</w:t>
      </w:r>
      <w:r w:rsidRPr="00B477CB">
        <w:rPr>
          <w:b/>
          <w:szCs w:val="18"/>
        </w:rPr>
        <w:t xml:space="preserve"> </w:t>
      </w:r>
      <w:r w:rsidRPr="00B477CB">
        <w:rPr>
          <w:szCs w:val="18"/>
        </w:rPr>
        <w:t xml:space="preserve">may be omitted when the meaning of the sentence </w:t>
      </w:r>
      <w:proofErr w:type="gramStart"/>
      <w:r w:rsidRPr="00B477CB">
        <w:rPr>
          <w:szCs w:val="18"/>
        </w:rPr>
        <w:t>would be</w:t>
      </w:r>
      <w:proofErr w:type="gramEnd"/>
      <w:r w:rsidRPr="00B477CB">
        <w:rPr>
          <w:szCs w:val="18"/>
        </w:rPr>
        <w:t xml:space="preserve"> clear without it.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477CB" w:rsidRPr="00CB2A3D" w14:paraId="1E14A1AA" w14:textId="77777777" w:rsidTr="005549EE">
        <w:tc>
          <w:tcPr>
            <w:tcW w:w="1472" w:type="dxa"/>
          </w:tcPr>
          <w:p w14:paraId="73769606" w14:textId="77777777" w:rsidR="00B477CB" w:rsidRDefault="00B477CB" w:rsidP="005549EE">
            <w:pPr>
              <w:jc w:val="both"/>
              <w:rPr>
                <w:b/>
              </w:rPr>
            </w:pPr>
            <w:r w:rsidRPr="00C44523">
              <w:rPr>
                <w:b/>
              </w:rPr>
              <w:t>Example:</w:t>
            </w:r>
          </w:p>
        </w:tc>
        <w:tc>
          <w:tcPr>
            <w:tcW w:w="7631" w:type="dxa"/>
          </w:tcPr>
          <w:p w14:paraId="276663EF" w14:textId="77777777" w:rsidR="00B477CB" w:rsidRPr="00CB2A3D" w:rsidRDefault="00B477CB" w:rsidP="005549EE">
            <w:pPr>
              <w:rPr>
                <w:szCs w:val="18"/>
              </w:rPr>
            </w:pPr>
            <w:r w:rsidRPr="00B62914">
              <w:rPr>
                <w:szCs w:val="18"/>
              </w:rPr>
              <w:t xml:space="preserve">Socrates felt he could not give in to the jury. </w:t>
            </w:r>
          </w:p>
        </w:tc>
      </w:tr>
    </w:tbl>
    <w:p w14:paraId="188AC86F" w14:textId="77777777" w:rsidR="00B477CB" w:rsidRPr="004C4A7A" w:rsidRDefault="00B477CB" w:rsidP="00B477CB">
      <w:pPr>
        <w:pStyle w:val="ListParagraph"/>
        <w:spacing w:before="9"/>
        <w:ind w:left="360"/>
        <w:rPr>
          <w:sz w:val="16"/>
          <w:szCs w:val="16"/>
        </w:rPr>
      </w:pPr>
    </w:p>
    <w:p w14:paraId="1F37FD5A" w14:textId="77777777" w:rsidR="00187F43" w:rsidRPr="00B477CB" w:rsidRDefault="00B477CB" w:rsidP="00B477CB">
      <w:pPr>
        <w:pStyle w:val="ListParagraph"/>
        <w:numPr>
          <w:ilvl w:val="0"/>
          <w:numId w:val="26"/>
        </w:numPr>
        <w:spacing w:before="9"/>
        <w:rPr>
          <w:szCs w:val="18"/>
        </w:rPr>
      </w:pPr>
      <w:r>
        <w:rPr>
          <w:szCs w:val="18"/>
        </w:rPr>
        <w:t>I</w:t>
      </w:r>
      <w:r w:rsidR="00187F43" w:rsidRPr="00B477CB">
        <w:rPr>
          <w:szCs w:val="18"/>
        </w:rPr>
        <w:t xml:space="preserve">ndirect quotations are usually introduced by </w:t>
      </w:r>
      <w:r w:rsidR="00187F43" w:rsidRPr="00B477CB">
        <w:rPr>
          <w:b/>
          <w:iCs/>
          <w:szCs w:val="18"/>
        </w:rPr>
        <w:t>that</w:t>
      </w:r>
      <w:r w:rsidR="00187F43" w:rsidRPr="00B477CB">
        <w:rPr>
          <w:szCs w:val="18"/>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477CB" w:rsidRPr="00CB2A3D" w14:paraId="68BA7763" w14:textId="77777777" w:rsidTr="005549EE">
        <w:tc>
          <w:tcPr>
            <w:tcW w:w="1472" w:type="dxa"/>
          </w:tcPr>
          <w:p w14:paraId="41FF33EC" w14:textId="77777777" w:rsidR="00B477CB" w:rsidRDefault="00B477CB" w:rsidP="005549EE">
            <w:pPr>
              <w:jc w:val="both"/>
              <w:rPr>
                <w:b/>
              </w:rPr>
            </w:pPr>
            <w:r w:rsidRPr="00C44523">
              <w:rPr>
                <w:b/>
              </w:rPr>
              <w:t>Example:</w:t>
            </w:r>
          </w:p>
        </w:tc>
        <w:tc>
          <w:tcPr>
            <w:tcW w:w="7631" w:type="dxa"/>
          </w:tcPr>
          <w:p w14:paraId="7677B07C" w14:textId="77777777" w:rsidR="00B477CB" w:rsidRPr="00CB2A3D" w:rsidRDefault="00C21FC7" w:rsidP="00B477CB">
            <w:pPr>
              <w:spacing w:before="19"/>
              <w:rPr>
                <w:szCs w:val="18"/>
              </w:rPr>
            </w:pPr>
            <w:r w:rsidRPr="00C21FC7">
              <w:rPr>
                <w:szCs w:val="18"/>
              </w:rPr>
              <w:t>DIRECT QUOTATION:</w:t>
            </w:r>
            <w:r w:rsidRPr="00B62914">
              <w:rPr>
                <w:szCs w:val="18"/>
              </w:rPr>
              <w:t xml:space="preserve"> </w:t>
            </w:r>
            <w:r w:rsidR="00B477CB" w:rsidRPr="00B62914">
              <w:rPr>
                <w:szCs w:val="18"/>
              </w:rPr>
              <w:t>My instructor pointed out, "Socrates was the teacher of Plato."</w:t>
            </w:r>
          </w:p>
        </w:tc>
      </w:tr>
      <w:tr w:rsidR="00B477CB" w:rsidRPr="00CB2A3D" w14:paraId="6812B41E" w14:textId="77777777" w:rsidTr="005549EE">
        <w:tc>
          <w:tcPr>
            <w:tcW w:w="1472" w:type="dxa"/>
          </w:tcPr>
          <w:p w14:paraId="5482F1FF" w14:textId="77777777" w:rsidR="00B477CB" w:rsidRPr="00C44523" w:rsidRDefault="00B477CB" w:rsidP="005549EE">
            <w:pPr>
              <w:jc w:val="both"/>
              <w:rPr>
                <w:b/>
              </w:rPr>
            </w:pPr>
          </w:p>
        </w:tc>
        <w:tc>
          <w:tcPr>
            <w:tcW w:w="7631" w:type="dxa"/>
          </w:tcPr>
          <w:p w14:paraId="3E8AA618" w14:textId="77777777" w:rsidR="00B477CB" w:rsidRPr="00B477CB" w:rsidRDefault="00C21FC7" w:rsidP="00B477CB">
            <w:pPr>
              <w:pStyle w:val="BodyTextIndent2"/>
              <w:spacing w:before="0" w:line="276" w:lineRule="auto"/>
              <w:ind w:left="0" w:firstLine="0"/>
              <w:rPr>
                <w:rFonts w:ascii="Tahoma" w:hAnsi="Tahoma" w:cs="Tahoma"/>
              </w:rPr>
            </w:pPr>
            <w:r w:rsidRPr="00C21FC7">
              <w:rPr>
                <w:rFonts w:ascii="Tahoma" w:hAnsi="Tahoma" w:cs="Tahoma"/>
              </w:rPr>
              <w:t>INDIRECT QUOTATION:</w:t>
            </w:r>
            <w:r w:rsidRPr="00B62914">
              <w:rPr>
                <w:rFonts w:ascii="Tahoma" w:hAnsi="Tahoma" w:cs="Tahoma"/>
              </w:rPr>
              <w:t xml:space="preserve"> </w:t>
            </w:r>
            <w:r w:rsidR="00B477CB" w:rsidRPr="00B62914">
              <w:rPr>
                <w:rFonts w:ascii="Tahoma" w:hAnsi="Tahoma" w:cs="Tahoma"/>
              </w:rPr>
              <w:t xml:space="preserve">My instructor pointed out </w:t>
            </w:r>
            <w:r w:rsidR="00B477CB" w:rsidRPr="00B62914">
              <w:rPr>
                <w:rFonts w:ascii="Tahoma" w:hAnsi="Tahoma" w:cs="Tahoma"/>
                <w:b/>
                <w:bCs/>
              </w:rPr>
              <w:t>that</w:t>
            </w:r>
            <w:r w:rsidR="00B477CB" w:rsidRPr="00B62914">
              <w:rPr>
                <w:rFonts w:ascii="Tahoma" w:hAnsi="Tahoma" w:cs="Tahoma"/>
              </w:rPr>
              <w:t xml:space="preserve"> Socrates was the teacher of Plato. </w:t>
            </w:r>
          </w:p>
        </w:tc>
      </w:tr>
    </w:tbl>
    <w:p w14:paraId="3094D517" w14:textId="77777777" w:rsidR="00B477CB" w:rsidRPr="004C4A7A" w:rsidRDefault="00B477CB" w:rsidP="00B477CB">
      <w:pPr>
        <w:pStyle w:val="ListParagraph"/>
        <w:ind w:left="360"/>
        <w:rPr>
          <w:sz w:val="16"/>
          <w:szCs w:val="16"/>
        </w:rPr>
      </w:pPr>
    </w:p>
    <w:p w14:paraId="58BFA64D" w14:textId="4D467CF9" w:rsidR="00187F43" w:rsidRPr="00B477CB" w:rsidRDefault="00565876" w:rsidP="00B477CB">
      <w:pPr>
        <w:pStyle w:val="ListParagraph"/>
        <w:numPr>
          <w:ilvl w:val="0"/>
          <w:numId w:val="26"/>
        </w:numPr>
        <w:rPr>
          <w:szCs w:val="18"/>
        </w:rPr>
      </w:pPr>
      <w:r w:rsidRPr="00B477CB">
        <w:rPr>
          <w:szCs w:val="18"/>
        </w:rPr>
        <w:t xml:space="preserve">Intensifiers </w:t>
      </w:r>
      <w:r w:rsidR="00187F43" w:rsidRPr="00B477CB">
        <w:rPr>
          <w:szCs w:val="18"/>
        </w:rPr>
        <w:t xml:space="preserve">like </w:t>
      </w:r>
      <w:r w:rsidR="00187F43" w:rsidRPr="00B477CB">
        <w:rPr>
          <w:b/>
          <w:iCs/>
          <w:szCs w:val="18"/>
        </w:rPr>
        <w:t>so, such,</w:t>
      </w:r>
      <w:r w:rsidR="00187F43" w:rsidRPr="00B477CB">
        <w:rPr>
          <w:b/>
          <w:szCs w:val="18"/>
        </w:rPr>
        <w:t xml:space="preserve"> </w:t>
      </w:r>
      <w:r w:rsidR="00187F43" w:rsidRPr="00B477CB">
        <w:rPr>
          <w:szCs w:val="18"/>
        </w:rPr>
        <w:t>and</w:t>
      </w:r>
      <w:r w:rsidR="00187F43" w:rsidRPr="00B477CB">
        <w:rPr>
          <w:b/>
          <w:szCs w:val="18"/>
        </w:rPr>
        <w:t xml:space="preserve"> </w:t>
      </w:r>
      <w:r w:rsidR="00187F43" w:rsidRPr="00B477CB">
        <w:rPr>
          <w:b/>
          <w:iCs/>
          <w:szCs w:val="18"/>
        </w:rPr>
        <w:t>too</w:t>
      </w:r>
      <w:r>
        <w:rPr>
          <w:szCs w:val="18"/>
        </w:rPr>
        <w:t xml:space="preserve"> </w:t>
      </w:r>
      <w:r w:rsidR="00181309" w:rsidRPr="00B477CB">
        <w:rPr>
          <w:szCs w:val="18"/>
        </w:rPr>
        <w:t xml:space="preserve">are usually completed by a </w:t>
      </w:r>
      <w:r w:rsidR="00187F43" w:rsidRPr="00B477CB">
        <w:rPr>
          <w:b/>
          <w:iCs/>
          <w:szCs w:val="18"/>
        </w:rPr>
        <w:t xml:space="preserve">that </w:t>
      </w:r>
      <w:r w:rsidR="00187F43" w:rsidRPr="00B477CB">
        <w:rPr>
          <w:szCs w:val="18"/>
        </w:rPr>
        <w:t xml:space="preserve">clause.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477CB" w:rsidRPr="00CB2A3D" w14:paraId="3A03DAEC" w14:textId="77777777" w:rsidTr="005549EE">
        <w:tc>
          <w:tcPr>
            <w:tcW w:w="1472" w:type="dxa"/>
          </w:tcPr>
          <w:p w14:paraId="4B5BB4BC" w14:textId="77777777" w:rsidR="00B477CB" w:rsidRDefault="00B477CB" w:rsidP="005549EE">
            <w:pPr>
              <w:jc w:val="both"/>
              <w:rPr>
                <w:b/>
              </w:rPr>
            </w:pPr>
            <w:r w:rsidRPr="00C44523">
              <w:rPr>
                <w:b/>
              </w:rPr>
              <w:t>Example:</w:t>
            </w:r>
          </w:p>
        </w:tc>
        <w:tc>
          <w:tcPr>
            <w:tcW w:w="7631" w:type="dxa"/>
          </w:tcPr>
          <w:p w14:paraId="18316532" w14:textId="77777777" w:rsidR="00B477CB" w:rsidRPr="004C4A7A" w:rsidRDefault="00B477CB" w:rsidP="004C4A7A">
            <w:pPr>
              <w:pStyle w:val="BodyTextIndent3"/>
              <w:spacing w:before="0" w:line="276" w:lineRule="auto"/>
              <w:ind w:left="0"/>
              <w:rPr>
                <w:rFonts w:ascii="Tahoma" w:hAnsi="Tahoma" w:cs="Tahoma"/>
              </w:rPr>
            </w:pPr>
            <w:r w:rsidRPr="00B62914">
              <w:rPr>
                <w:rFonts w:ascii="Tahoma" w:hAnsi="Tahoma" w:cs="Tahoma"/>
              </w:rPr>
              <w:t xml:space="preserve">Socrates was so convinced of the rightness of his position </w:t>
            </w:r>
            <w:r w:rsidRPr="00B62914">
              <w:rPr>
                <w:rFonts w:ascii="Tahoma" w:hAnsi="Tahoma" w:cs="Tahoma"/>
                <w:b/>
                <w:bCs/>
              </w:rPr>
              <w:t>that</w:t>
            </w:r>
            <w:r w:rsidRPr="00B62914">
              <w:rPr>
                <w:rFonts w:ascii="Tahoma" w:hAnsi="Tahoma" w:cs="Tahoma"/>
              </w:rPr>
              <w:t xml:space="preserve"> he drank the hemlock rather than </w:t>
            </w:r>
            <w:proofErr w:type="gramStart"/>
            <w:r w:rsidRPr="00B62914">
              <w:rPr>
                <w:rFonts w:ascii="Tahoma" w:hAnsi="Tahoma" w:cs="Tahoma"/>
              </w:rPr>
              <w:t>agree</w:t>
            </w:r>
            <w:proofErr w:type="gramEnd"/>
            <w:r w:rsidRPr="00B62914">
              <w:rPr>
                <w:rFonts w:ascii="Tahoma" w:hAnsi="Tahoma" w:cs="Tahoma"/>
              </w:rPr>
              <w:t xml:space="preserve"> to the demands of the jury.</w:t>
            </w:r>
          </w:p>
        </w:tc>
      </w:tr>
    </w:tbl>
    <w:p w14:paraId="40F26C92" w14:textId="77777777" w:rsidR="00187F43" w:rsidRPr="004C4A7A" w:rsidRDefault="00187F43" w:rsidP="00B62914">
      <w:pPr>
        <w:rPr>
          <w:sz w:val="16"/>
          <w:szCs w:val="16"/>
        </w:rPr>
      </w:pPr>
    </w:p>
    <w:p w14:paraId="2F3BF8E7" w14:textId="77777777" w:rsidR="00187F43" w:rsidRPr="00B62914" w:rsidRDefault="00187F43" w:rsidP="00B477CB">
      <w:pPr>
        <w:pStyle w:val="Heading3"/>
      </w:pPr>
      <w:r w:rsidRPr="00B62914">
        <w:t xml:space="preserve">Omitted </w:t>
      </w:r>
      <w:r w:rsidR="00E400A1">
        <w:t>Prepositions Can Lead t</w:t>
      </w:r>
      <w:r w:rsidR="00E400A1" w:rsidRPr="00B62914">
        <w:t>o Unidiomatic Phrasing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4C4A7A" w:rsidRPr="00CB2A3D" w14:paraId="7BB84B77" w14:textId="77777777" w:rsidTr="005549EE">
        <w:tc>
          <w:tcPr>
            <w:tcW w:w="1472" w:type="dxa"/>
          </w:tcPr>
          <w:p w14:paraId="2AC883EC" w14:textId="77777777" w:rsidR="004C4A7A" w:rsidRDefault="004C4A7A" w:rsidP="005549EE">
            <w:pPr>
              <w:jc w:val="both"/>
              <w:rPr>
                <w:b/>
              </w:rPr>
            </w:pPr>
            <w:r w:rsidRPr="00C44523">
              <w:rPr>
                <w:b/>
              </w:rPr>
              <w:t>Example</w:t>
            </w:r>
            <w:r w:rsidR="000D695F">
              <w:rPr>
                <w:b/>
              </w:rPr>
              <w:t>s</w:t>
            </w:r>
            <w:r w:rsidRPr="00C44523">
              <w:rPr>
                <w:b/>
              </w:rPr>
              <w:t>:</w:t>
            </w:r>
          </w:p>
        </w:tc>
        <w:tc>
          <w:tcPr>
            <w:tcW w:w="7631" w:type="dxa"/>
          </w:tcPr>
          <w:p w14:paraId="6979AB94" w14:textId="77777777" w:rsidR="004C4A7A" w:rsidRPr="004C4A7A" w:rsidRDefault="004C4A7A" w:rsidP="005549EE">
            <w:pPr>
              <w:rPr>
                <w:i/>
                <w:szCs w:val="18"/>
              </w:rPr>
            </w:pPr>
            <w:r w:rsidRPr="00B62914">
              <w:rPr>
                <w:szCs w:val="18"/>
              </w:rPr>
              <w:t xml:space="preserve">Socrates believed </w:t>
            </w:r>
            <w:r w:rsidRPr="00B62914">
              <w:rPr>
                <w:b/>
                <w:bCs/>
                <w:szCs w:val="18"/>
              </w:rPr>
              <w:t>in</w:t>
            </w:r>
            <w:r w:rsidRPr="00B62914">
              <w:rPr>
                <w:szCs w:val="18"/>
              </w:rPr>
              <w:t xml:space="preserve"> and died for free speech</w:t>
            </w:r>
            <w:r>
              <w:rPr>
                <w:szCs w:val="18"/>
              </w:rPr>
              <w:t>.</w:t>
            </w:r>
            <w:r w:rsidRPr="00B477CB">
              <w:rPr>
                <w:i/>
                <w:szCs w:val="18"/>
              </w:rPr>
              <w:t xml:space="preserve"> (</w:t>
            </w:r>
            <w:r w:rsidRPr="004C4A7A">
              <w:rPr>
                <w:b/>
                <w:i/>
                <w:iCs/>
                <w:szCs w:val="18"/>
              </w:rPr>
              <w:t>Believed for</w:t>
            </w:r>
            <w:r w:rsidRPr="004C4A7A">
              <w:rPr>
                <w:i/>
                <w:szCs w:val="18"/>
              </w:rPr>
              <w:t xml:space="preserve"> free s</w:t>
            </w:r>
            <w:r>
              <w:rPr>
                <w:i/>
                <w:szCs w:val="18"/>
              </w:rPr>
              <w:t>peech is not idiomatic.)</w:t>
            </w:r>
          </w:p>
        </w:tc>
      </w:tr>
      <w:tr w:rsidR="004C4A7A" w:rsidRPr="00CB2A3D" w14:paraId="0B5FF822" w14:textId="77777777" w:rsidTr="005549EE">
        <w:tc>
          <w:tcPr>
            <w:tcW w:w="1472" w:type="dxa"/>
          </w:tcPr>
          <w:p w14:paraId="68341A5A" w14:textId="77777777" w:rsidR="004C4A7A" w:rsidRPr="00C44523" w:rsidRDefault="004C4A7A" w:rsidP="005549EE">
            <w:pPr>
              <w:jc w:val="both"/>
              <w:rPr>
                <w:b/>
              </w:rPr>
            </w:pPr>
          </w:p>
        </w:tc>
        <w:tc>
          <w:tcPr>
            <w:tcW w:w="7631" w:type="dxa"/>
          </w:tcPr>
          <w:p w14:paraId="31E3CDEE" w14:textId="77777777" w:rsidR="004C4A7A" w:rsidRPr="00B62914" w:rsidRDefault="004C4A7A" w:rsidP="005549EE">
            <w:pPr>
              <w:rPr>
                <w:szCs w:val="18"/>
              </w:rPr>
            </w:pPr>
            <w:r w:rsidRPr="00B62914">
              <w:rPr>
                <w:szCs w:val="18"/>
              </w:rPr>
              <w:t xml:space="preserve">The type </w:t>
            </w:r>
            <w:r w:rsidRPr="00B62914">
              <w:rPr>
                <w:b/>
                <w:bCs/>
                <w:szCs w:val="18"/>
              </w:rPr>
              <w:t xml:space="preserve">of </w:t>
            </w:r>
            <w:r w:rsidRPr="00B62914">
              <w:rPr>
                <w:szCs w:val="18"/>
              </w:rPr>
              <w:t xml:space="preserve">stand taken by Socrates has served as a model for many people of the twentieth century. </w:t>
            </w:r>
            <w:r w:rsidRPr="004C4A7A">
              <w:rPr>
                <w:i/>
                <w:szCs w:val="18"/>
              </w:rPr>
              <w:t>(</w:t>
            </w:r>
            <w:r w:rsidRPr="004C4A7A">
              <w:rPr>
                <w:b/>
                <w:i/>
                <w:iCs/>
                <w:szCs w:val="18"/>
              </w:rPr>
              <w:t>Type</w:t>
            </w:r>
            <w:r w:rsidRPr="004C4A7A">
              <w:rPr>
                <w:b/>
                <w:i/>
                <w:szCs w:val="18"/>
              </w:rPr>
              <w:t xml:space="preserve"> </w:t>
            </w:r>
            <w:r w:rsidRPr="004C4A7A">
              <w:rPr>
                <w:i/>
                <w:szCs w:val="18"/>
              </w:rPr>
              <w:t>is not an adjective.)</w:t>
            </w:r>
            <w:r w:rsidRPr="00B62914">
              <w:rPr>
                <w:szCs w:val="18"/>
              </w:rPr>
              <w:t xml:space="preserve"> </w:t>
            </w:r>
          </w:p>
        </w:tc>
      </w:tr>
    </w:tbl>
    <w:p w14:paraId="7BBEED91" w14:textId="77777777" w:rsidR="00187F43" w:rsidRPr="00B62914" w:rsidRDefault="00187F43" w:rsidP="004C4A7A">
      <w:pPr>
        <w:rPr>
          <w:szCs w:val="18"/>
        </w:rPr>
      </w:pPr>
    </w:p>
    <w:p w14:paraId="66ACBCE0" w14:textId="77777777" w:rsidR="00187F43" w:rsidRPr="00B62914" w:rsidRDefault="00187F43" w:rsidP="004C4A7A">
      <w:pPr>
        <w:pStyle w:val="Heading3"/>
      </w:pPr>
      <w:r w:rsidRPr="00B62914">
        <w:t xml:space="preserve">An </w:t>
      </w:r>
      <w:r w:rsidR="00E400A1" w:rsidRPr="00B62914">
        <w:t xml:space="preserve">Omitted Article Often Results </w:t>
      </w:r>
      <w:r w:rsidR="00E400A1">
        <w:t>i</w:t>
      </w:r>
      <w:r w:rsidR="00E400A1" w:rsidRPr="00B62914">
        <w:t xml:space="preserve">n Disagreement </w:t>
      </w:r>
      <w:r w:rsidR="00E400A1">
        <w:t>w</w:t>
      </w:r>
      <w:r w:rsidR="00E400A1" w:rsidRPr="00B62914">
        <w:t xml:space="preserve">ith </w:t>
      </w:r>
      <w:r w:rsidR="00E400A1">
        <w:t>t</w:t>
      </w:r>
      <w:r w:rsidR="00E400A1" w:rsidRPr="00B62914">
        <w:t>he Noun Modified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4C4A7A" w:rsidRPr="004C4A7A" w14:paraId="1703F8C0" w14:textId="77777777" w:rsidTr="005549EE">
        <w:tc>
          <w:tcPr>
            <w:tcW w:w="1472" w:type="dxa"/>
          </w:tcPr>
          <w:p w14:paraId="0BD6B81E" w14:textId="77777777" w:rsidR="004C4A7A" w:rsidRDefault="004C4A7A" w:rsidP="005549EE">
            <w:pPr>
              <w:jc w:val="both"/>
              <w:rPr>
                <w:b/>
              </w:rPr>
            </w:pPr>
            <w:r w:rsidRPr="00C44523">
              <w:rPr>
                <w:b/>
              </w:rPr>
              <w:t>Example:</w:t>
            </w:r>
          </w:p>
        </w:tc>
        <w:tc>
          <w:tcPr>
            <w:tcW w:w="7631" w:type="dxa"/>
          </w:tcPr>
          <w:p w14:paraId="4762091A" w14:textId="77777777" w:rsidR="004C4A7A" w:rsidRPr="004C4A7A" w:rsidRDefault="004C4A7A" w:rsidP="005549EE">
            <w:pPr>
              <w:rPr>
                <w:szCs w:val="18"/>
              </w:rPr>
            </w:pPr>
            <w:r w:rsidRPr="00B62914">
              <w:rPr>
                <w:szCs w:val="18"/>
              </w:rPr>
              <w:t xml:space="preserve">Socrates believed in a free and </w:t>
            </w:r>
            <w:proofErr w:type="gramStart"/>
            <w:r w:rsidRPr="00B62914">
              <w:rPr>
                <w:b/>
                <w:bCs/>
                <w:szCs w:val="18"/>
              </w:rPr>
              <w:t>an</w:t>
            </w:r>
            <w:r w:rsidRPr="00B62914">
              <w:rPr>
                <w:szCs w:val="18"/>
              </w:rPr>
              <w:t xml:space="preserve"> open</w:t>
            </w:r>
            <w:proofErr w:type="gramEnd"/>
            <w:r w:rsidRPr="00B62914">
              <w:rPr>
                <w:szCs w:val="18"/>
              </w:rPr>
              <w:t xml:space="preserve"> society. </w:t>
            </w:r>
            <w:r>
              <w:rPr>
                <w:i/>
                <w:szCs w:val="18"/>
              </w:rPr>
              <w:t>(</w:t>
            </w:r>
            <w:r w:rsidRPr="004C4A7A">
              <w:rPr>
                <w:b/>
                <w:i/>
                <w:iCs/>
                <w:szCs w:val="18"/>
              </w:rPr>
              <w:t>a</w:t>
            </w:r>
            <w:r w:rsidRPr="004C4A7A">
              <w:rPr>
                <w:i/>
                <w:szCs w:val="18"/>
              </w:rPr>
              <w:t xml:space="preserve"> should not precede a word beginning with a vowel—in this case </w:t>
            </w:r>
            <w:r w:rsidRPr="004C4A7A">
              <w:rPr>
                <w:b/>
                <w:i/>
                <w:iCs/>
                <w:szCs w:val="18"/>
              </w:rPr>
              <w:t>open</w:t>
            </w:r>
            <w:r>
              <w:rPr>
                <w:b/>
                <w:i/>
                <w:szCs w:val="18"/>
              </w:rPr>
              <w:t>.</w:t>
            </w:r>
            <w:r w:rsidRPr="004C4A7A">
              <w:rPr>
                <w:i/>
                <w:szCs w:val="18"/>
              </w:rPr>
              <w:t>)</w:t>
            </w:r>
          </w:p>
        </w:tc>
      </w:tr>
    </w:tbl>
    <w:p w14:paraId="0E6A8A1C" w14:textId="77777777" w:rsidR="00187F43" w:rsidRPr="00B62914" w:rsidRDefault="00187F43" w:rsidP="00B62914">
      <w:pPr>
        <w:spacing w:before="81"/>
        <w:rPr>
          <w:szCs w:val="18"/>
        </w:rPr>
      </w:pPr>
    </w:p>
    <w:p w14:paraId="28411C08" w14:textId="1E32C6B0" w:rsidR="00187F43" w:rsidRPr="00B62914" w:rsidRDefault="00187F43" w:rsidP="00181309">
      <w:pPr>
        <w:pStyle w:val="Heading2"/>
      </w:pPr>
      <w:r w:rsidRPr="00B62914">
        <w:t>INCLU</w:t>
      </w:r>
      <w:r w:rsidR="004F05B8">
        <w:t>de</w:t>
      </w:r>
      <w:r w:rsidRPr="00B62914">
        <w:t xml:space="preserve"> NECESSARY VERBS AND AUXILIARIES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4C4A7A" w:rsidRPr="004C4A7A" w14:paraId="04534900" w14:textId="77777777" w:rsidTr="000D695F">
        <w:tc>
          <w:tcPr>
            <w:tcW w:w="1472" w:type="dxa"/>
          </w:tcPr>
          <w:p w14:paraId="64DD19CC" w14:textId="77777777" w:rsidR="004C4A7A" w:rsidRDefault="004C4A7A" w:rsidP="005549EE">
            <w:pPr>
              <w:jc w:val="both"/>
              <w:rPr>
                <w:b/>
              </w:rPr>
            </w:pPr>
            <w:r w:rsidRPr="00C44523">
              <w:rPr>
                <w:b/>
              </w:rPr>
              <w:t>Example:</w:t>
            </w:r>
          </w:p>
        </w:tc>
        <w:tc>
          <w:tcPr>
            <w:tcW w:w="7631" w:type="dxa"/>
          </w:tcPr>
          <w:p w14:paraId="11339E79" w14:textId="69BF68B4" w:rsidR="004C4A7A" w:rsidRPr="004C4A7A" w:rsidRDefault="004C4A7A" w:rsidP="000D695F">
            <w:pPr>
              <w:rPr>
                <w:szCs w:val="18"/>
              </w:rPr>
            </w:pPr>
            <w:r w:rsidRPr="00B62914">
              <w:rPr>
                <w:szCs w:val="18"/>
              </w:rPr>
              <w:t xml:space="preserve">Free people have always </w:t>
            </w:r>
            <w:r w:rsidRPr="00B62914">
              <w:rPr>
                <w:b/>
                <w:bCs/>
                <w:szCs w:val="18"/>
              </w:rPr>
              <w:t>admired</w:t>
            </w:r>
            <w:r w:rsidRPr="00B62914">
              <w:rPr>
                <w:szCs w:val="18"/>
              </w:rPr>
              <w:t xml:space="preserve"> and will continue to admire Socrates' stand. </w:t>
            </w:r>
            <w:r w:rsidR="000D695F" w:rsidRPr="000D695F">
              <w:rPr>
                <w:i/>
                <w:szCs w:val="18"/>
              </w:rPr>
              <w:t>(</w:t>
            </w:r>
            <w:proofErr w:type="gramStart"/>
            <w:r w:rsidRPr="000D695F">
              <w:rPr>
                <w:b/>
                <w:i/>
                <w:iCs/>
                <w:szCs w:val="18"/>
              </w:rPr>
              <w:t>admire</w:t>
            </w:r>
            <w:proofErr w:type="gramEnd"/>
            <w:r w:rsidRPr="000D695F">
              <w:rPr>
                <w:i/>
                <w:iCs/>
                <w:szCs w:val="18"/>
              </w:rPr>
              <w:t xml:space="preserve"> </w:t>
            </w:r>
            <w:r w:rsidRPr="000D695F">
              <w:rPr>
                <w:i/>
                <w:szCs w:val="18"/>
              </w:rPr>
              <w:t>would be an error in tense.</w:t>
            </w:r>
            <w:r w:rsidR="000D695F" w:rsidRPr="000D695F">
              <w:rPr>
                <w:i/>
                <w:szCs w:val="18"/>
              </w:rPr>
              <w:t>)</w:t>
            </w:r>
            <w:r w:rsidRPr="000D695F">
              <w:rPr>
                <w:i/>
                <w:szCs w:val="18"/>
              </w:rPr>
              <w:t xml:space="preserve"> </w:t>
            </w:r>
          </w:p>
        </w:tc>
      </w:tr>
    </w:tbl>
    <w:p w14:paraId="0A242B97" w14:textId="77777777" w:rsidR="004C4A7A" w:rsidRPr="00565876" w:rsidRDefault="004C4A7A" w:rsidP="00181309">
      <w:pPr>
        <w:pStyle w:val="Heading2"/>
        <w:rPr>
          <w:sz w:val="16"/>
          <w:szCs w:val="16"/>
        </w:rPr>
      </w:pPr>
    </w:p>
    <w:p w14:paraId="28A9083D" w14:textId="0896B54D" w:rsidR="00187F43" w:rsidRPr="00B62914" w:rsidRDefault="00187F43" w:rsidP="00181309">
      <w:pPr>
        <w:pStyle w:val="Heading2"/>
      </w:pPr>
      <w:r w:rsidRPr="00B62914">
        <w:t>INCLU</w:t>
      </w:r>
      <w:r w:rsidR="004F05B8">
        <w:t xml:space="preserve">de </w:t>
      </w:r>
      <w:r w:rsidR="00565876" w:rsidRPr="00B62914">
        <w:t xml:space="preserve">NECESSARY </w:t>
      </w:r>
      <w:r w:rsidRPr="00B62914">
        <w:t xml:space="preserve">WORDS TO COMPLETE A COMPARISON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0D695F" w:rsidRPr="004C4A7A" w14:paraId="42CECCD5" w14:textId="77777777" w:rsidTr="005549EE">
        <w:tc>
          <w:tcPr>
            <w:tcW w:w="1472" w:type="dxa"/>
          </w:tcPr>
          <w:p w14:paraId="77ADD177" w14:textId="77777777" w:rsidR="000D695F" w:rsidRDefault="000D695F" w:rsidP="005549EE">
            <w:pPr>
              <w:jc w:val="both"/>
              <w:rPr>
                <w:b/>
              </w:rPr>
            </w:pPr>
            <w:r w:rsidRPr="00C44523">
              <w:rPr>
                <w:b/>
              </w:rPr>
              <w:t>Example</w:t>
            </w:r>
            <w:r>
              <w:rPr>
                <w:b/>
              </w:rPr>
              <w:t>s</w:t>
            </w:r>
            <w:r w:rsidRPr="00C44523">
              <w:rPr>
                <w:b/>
              </w:rPr>
              <w:t>:</w:t>
            </w:r>
          </w:p>
        </w:tc>
        <w:tc>
          <w:tcPr>
            <w:tcW w:w="7631" w:type="dxa"/>
          </w:tcPr>
          <w:p w14:paraId="6249C31B" w14:textId="77777777" w:rsidR="000D695F" w:rsidRPr="000D695F" w:rsidRDefault="000D695F" w:rsidP="005549EE">
            <w:pPr>
              <w:rPr>
                <w:szCs w:val="18"/>
              </w:rPr>
            </w:pPr>
            <w:r w:rsidRPr="00B62914">
              <w:rPr>
                <w:szCs w:val="18"/>
              </w:rPr>
              <w:t xml:space="preserve">Most students know more about Plato than </w:t>
            </w:r>
            <w:r w:rsidRPr="00B62914">
              <w:rPr>
                <w:b/>
                <w:bCs/>
                <w:szCs w:val="18"/>
              </w:rPr>
              <w:t>they do about</w:t>
            </w:r>
            <w:r w:rsidRPr="00B62914">
              <w:rPr>
                <w:szCs w:val="18"/>
              </w:rPr>
              <w:t xml:space="preserve"> Socrates. </w:t>
            </w:r>
          </w:p>
        </w:tc>
      </w:tr>
      <w:tr w:rsidR="000D695F" w:rsidRPr="00B62914" w14:paraId="34CE46A4" w14:textId="77777777" w:rsidTr="005549EE">
        <w:tc>
          <w:tcPr>
            <w:tcW w:w="1472" w:type="dxa"/>
          </w:tcPr>
          <w:p w14:paraId="1294E20C" w14:textId="77777777" w:rsidR="000D695F" w:rsidRPr="00C44523" w:rsidRDefault="000D695F" w:rsidP="005549EE">
            <w:pPr>
              <w:jc w:val="both"/>
              <w:rPr>
                <w:b/>
              </w:rPr>
            </w:pPr>
          </w:p>
        </w:tc>
        <w:tc>
          <w:tcPr>
            <w:tcW w:w="7631" w:type="dxa"/>
          </w:tcPr>
          <w:p w14:paraId="74B09197" w14:textId="77777777" w:rsidR="000D695F" w:rsidRPr="00B62914" w:rsidRDefault="000D695F" w:rsidP="000D695F">
            <w:pPr>
              <w:spacing w:before="48"/>
              <w:rPr>
                <w:szCs w:val="18"/>
              </w:rPr>
            </w:pPr>
            <w:r w:rsidRPr="00B62914">
              <w:rPr>
                <w:szCs w:val="18"/>
              </w:rPr>
              <w:t xml:space="preserve">Plato was as brilliant </w:t>
            </w:r>
            <w:r w:rsidRPr="00B62914">
              <w:rPr>
                <w:b/>
                <w:bCs/>
                <w:szCs w:val="18"/>
              </w:rPr>
              <w:t>as,</w:t>
            </w:r>
            <w:r w:rsidRPr="00B62914">
              <w:rPr>
                <w:szCs w:val="18"/>
              </w:rPr>
              <w:t xml:space="preserve"> if not more brilliant</w:t>
            </w:r>
            <w:r w:rsidRPr="00B62914">
              <w:rPr>
                <w:szCs w:val="26"/>
              </w:rPr>
              <w:t xml:space="preserve">, </w:t>
            </w:r>
            <w:r w:rsidRPr="00B62914">
              <w:rPr>
                <w:szCs w:val="18"/>
              </w:rPr>
              <w:t xml:space="preserve">than any </w:t>
            </w:r>
            <w:r w:rsidRPr="00B62914">
              <w:rPr>
                <w:b/>
                <w:bCs/>
                <w:szCs w:val="18"/>
              </w:rPr>
              <w:t>other</w:t>
            </w:r>
            <w:r w:rsidRPr="00B62914">
              <w:rPr>
                <w:szCs w:val="18"/>
              </w:rPr>
              <w:t xml:space="preserve"> philosopher. </w:t>
            </w:r>
          </w:p>
        </w:tc>
      </w:tr>
    </w:tbl>
    <w:p w14:paraId="6878D3EC" w14:textId="77777777" w:rsidR="000D695F" w:rsidRDefault="000D695F" w:rsidP="00B62914">
      <w:pPr>
        <w:pStyle w:val="Heading1"/>
      </w:pPr>
    </w:p>
    <w:p w14:paraId="4F0A75D2" w14:textId="05EEB1C4" w:rsidR="00187F43" w:rsidRPr="005C79AE" w:rsidRDefault="00187F43" w:rsidP="005C79AE">
      <w:pPr>
        <w:pStyle w:val="Heading1"/>
      </w:pPr>
      <w:bookmarkStart w:id="7" w:name="_Toc70321702"/>
      <w:r w:rsidRPr="00B62914">
        <w:t>SENTENCE CLARITY AND LOGICAL STRUCTURING</w:t>
      </w:r>
      <w:bookmarkEnd w:id="7"/>
    </w:p>
    <w:p w14:paraId="5F56C87D" w14:textId="552062FC" w:rsidR="00187F43" w:rsidRPr="00B62914" w:rsidRDefault="005C79AE" w:rsidP="005C79AE">
      <w:r>
        <w:t>S</w:t>
      </w:r>
      <w:r w:rsidRPr="00B62914">
        <w:t>ubjects and predicates</w:t>
      </w:r>
      <w:r>
        <w:t xml:space="preserve"> should be</w:t>
      </w:r>
      <w:r w:rsidRPr="00B62914">
        <w:t xml:space="preserve"> clearly and logically related. </w:t>
      </w:r>
    </w:p>
    <w:p w14:paraId="1F563D07" w14:textId="77777777" w:rsidR="00E400A1" w:rsidRPr="00E400A1" w:rsidRDefault="00E400A1" w:rsidP="005C79AE">
      <w:pPr>
        <w:rPr>
          <w:rStyle w:val="Heading3Char"/>
          <w:sz w:val="16"/>
          <w:szCs w:val="16"/>
        </w:rPr>
      </w:pPr>
    </w:p>
    <w:p w14:paraId="4A6FF24F" w14:textId="6C19EC4D" w:rsidR="000D695F" w:rsidRPr="005C79AE" w:rsidRDefault="003F4B64" w:rsidP="005C79AE">
      <w:pPr>
        <w:pStyle w:val="Heading2"/>
      </w:pPr>
      <w:r>
        <w:rPr>
          <w:rStyle w:val="Heading3Char"/>
          <w:rFonts w:cstheme="majorBidi"/>
          <w:b/>
        </w:rPr>
        <w:t>ensure that</w:t>
      </w:r>
      <w:r w:rsidR="00187F43" w:rsidRPr="005C79AE">
        <w:rPr>
          <w:rStyle w:val="Heading3Char"/>
          <w:rFonts w:cstheme="majorBidi"/>
          <w:b/>
        </w:rPr>
        <w:t xml:space="preserve"> </w:t>
      </w:r>
      <w:r w:rsidR="00E400A1" w:rsidRPr="005C79AE">
        <w:rPr>
          <w:rStyle w:val="Heading3Char"/>
          <w:rFonts w:cstheme="majorBidi"/>
          <w:b/>
        </w:rPr>
        <w:t>the Subjects and Predicates of Your Sentences Fit Together Logically</w:t>
      </w:r>
      <w:r w:rsidR="00E400A1" w:rsidRPr="005C79AE">
        <w:t xml:space="preserve"> </w:t>
      </w:r>
    </w:p>
    <w:p w14:paraId="43AFA674" w14:textId="32E98664" w:rsidR="00187F43" w:rsidRDefault="003F4B64" w:rsidP="00F82806">
      <w:pPr>
        <w:rPr>
          <w:szCs w:val="18"/>
        </w:rPr>
      </w:pPr>
      <w:r>
        <w:rPr>
          <w:szCs w:val="18"/>
        </w:rPr>
        <w:t>A</w:t>
      </w:r>
      <w:r w:rsidR="00187F43" w:rsidRPr="00F82806">
        <w:rPr>
          <w:szCs w:val="18"/>
        </w:rPr>
        <w:t xml:space="preserve">n inappropriate structure for </w:t>
      </w:r>
      <w:r>
        <w:rPr>
          <w:szCs w:val="18"/>
        </w:rPr>
        <w:t>the</w:t>
      </w:r>
      <w:r w:rsidR="00187F43" w:rsidRPr="00F82806">
        <w:rPr>
          <w:szCs w:val="18"/>
        </w:rPr>
        <w:t xml:space="preserve"> subject</w:t>
      </w:r>
      <w:r w:rsidR="00F82806">
        <w:rPr>
          <w:szCs w:val="18"/>
        </w:rPr>
        <w:t xml:space="preserve"> or</w:t>
      </w:r>
      <w:r>
        <w:rPr>
          <w:szCs w:val="18"/>
        </w:rPr>
        <w:t xml:space="preserve"> predicate can create errors.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F82806" w:rsidRPr="000D695F" w14:paraId="3D7AE089" w14:textId="77777777" w:rsidTr="007E795A">
        <w:tc>
          <w:tcPr>
            <w:tcW w:w="1472" w:type="dxa"/>
          </w:tcPr>
          <w:p w14:paraId="44917D3E" w14:textId="77777777" w:rsidR="00F82806" w:rsidRDefault="00F82806" w:rsidP="005549EE">
            <w:pPr>
              <w:jc w:val="both"/>
              <w:rPr>
                <w:b/>
              </w:rPr>
            </w:pPr>
            <w:r w:rsidRPr="00C44523">
              <w:rPr>
                <w:b/>
              </w:rPr>
              <w:t>Example</w:t>
            </w:r>
            <w:r>
              <w:rPr>
                <w:b/>
              </w:rPr>
              <w:t>s</w:t>
            </w:r>
            <w:r w:rsidRPr="00C44523">
              <w:rPr>
                <w:b/>
              </w:rPr>
              <w:t>:</w:t>
            </w:r>
          </w:p>
        </w:tc>
        <w:tc>
          <w:tcPr>
            <w:tcW w:w="7631" w:type="dxa"/>
          </w:tcPr>
          <w:p w14:paraId="1C7E89D8" w14:textId="77777777" w:rsidR="00F82806" w:rsidRPr="00F82806" w:rsidRDefault="00F82806" w:rsidP="00F82806">
            <w:pPr>
              <w:rPr>
                <w:szCs w:val="18"/>
                <w:u w:val="single"/>
              </w:rPr>
            </w:pPr>
            <w:r w:rsidRPr="00B62914">
              <w:rPr>
                <w:szCs w:val="18"/>
              </w:rPr>
              <w:t>ILLOGICAL: An early example of astrology is the Babylonians, who studied the entrails o</w:t>
            </w:r>
            <w:r>
              <w:rPr>
                <w:szCs w:val="18"/>
              </w:rPr>
              <w:t xml:space="preserve">f freshly slaughtered animals. </w:t>
            </w:r>
            <w:r w:rsidRPr="00F82806">
              <w:rPr>
                <w:i/>
                <w:szCs w:val="18"/>
              </w:rPr>
              <w:t>(The e</w:t>
            </w:r>
            <w:r>
              <w:rPr>
                <w:i/>
                <w:szCs w:val="18"/>
              </w:rPr>
              <w:t>arly e</w:t>
            </w:r>
            <w:r w:rsidRPr="00F82806">
              <w:rPr>
                <w:i/>
                <w:szCs w:val="18"/>
              </w:rPr>
              <w:t xml:space="preserve">xample of astrology is not </w:t>
            </w:r>
            <w:r w:rsidRPr="00F82806">
              <w:rPr>
                <w:b/>
                <w:i/>
                <w:iCs/>
                <w:szCs w:val="18"/>
              </w:rPr>
              <w:t>the</w:t>
            </w:r>
            <w:r w:rsidRPr="00F82806">
              <w:rPr>
                <w:b/>
                <w:i/>
                <w:szCs w:val="18"/>
              </w:rPr>
              <w:t xml:space="preserve"> </w:t>
            </w:r>
            <w:r w:rsidRPr="00F82806">
              <w:rPr>
                <w:b/>
                <w:i/>
                <w:iCs/>
                <w:szCs w:val="18"/>
              </w:rPr>
              <w:t>Babylonians</w:t>
            </w:r>
            <w:r>
              <w:rPr>
                <w:i/>
                <w:szCs w:val="18"/>
              </w:rPr>
              <w:t>.)</w:t>
            </w:r>
          </w:p>
        </w:tc>
      </w:tr>
      <w:tr w:rsidR="00F82806" w:rsidRPr="00B62914" w14:paraId="291E9848" w14:textId="77777777" w:rsidTr="007E795A">
        <w:tc>
          <w:tcPr>
            <w:tcW w:w="1472" w:type="dxa"/>
          </w:tcPr>
          <w:p w14:paraId="2E04C309" w14:textId="77777777" w:rsidR="00F82806" w:rsidRPr="00C44523" w:rsidRDefault="00F82806" w:rsidP="005549EE">
            <w:pPr>
              <w:jc w:val="both"/>
              <w:rPr>
                <w:b/>
              </w:rPr>
            </w:pPr>
          </w:p>
        </w:tc>
        <w:tc>
          <w:tcPr>
            <w:tcW w:w="7631" w:type="dxa"/>
          </w:tcPr>
          <w:p w14:paraId="07BAECE4" w14:textId="77777777" w:rsidR="00F82806" w:rsidRPr="007E795A" w:rsidRDefault="00F82806" w:rsidP="007E795A">
            <w:pPr>
              <w:rPr>
                <w:i/>
                <w:szCs w:val="18"/>
              </w:rPr>
            </w:pPr>
            <w:r w:rsidRPr="00B62914">
              <w:rPr>
                <w:szCs w:val="18"/>
              </w:rPr>
              <w:t xml:space="preserve">LOGICAL: An early example of astrology is the Babylonian practice of studying the entrails of freshly slaughtered animals. </w:t>
            </w:r>
            <w:r>
              <w:rPr>
                <w:i/>
                <w:szCs w:val="18"/>
              </w:rPr>
              <w:t>(</w:t>
            </w:r>
            <w:r w:rsidRPr="00F82806">
              <w:rPr>
                <w:i/>
                <w:szCs w:val="18"/>
              </w:rPr>
              <w:t>The e</w:t>
            </w:r>
            <w:r>
              <w:rPr>
                <w:i/>
                <w:szCs w:val="18"/>
              </w:rPr>
              <w:t>arly e</w:t>
            </w:r>
            <w:r w:rsidRPr="00F82806">
              <w:rPr>
                <w:i/>
                <w:szCs w:val="18"/>
              </w:rPr>
              <w:t xml:space="preserve">xample </w:t>
            </w:r>
            <w:r>
              <w:rPr>
                <w:i/>
                <w:szCs w:val="18"/>
              </w:rPr>
              <w:t xml:space="preserve">of astrology </w:t>
            </w:r>
            <w:r w:rsidRPr="00F82806">
              <w:rPr>
                <w:i/>
                <w:szCs w:val="18"/>
              </w:rPr>
              <w:t xml:space="preserve">is </w:t>
            </w:r>
            <w:proofErr w:type="gramStart"/>
            <w:r w:rsidRPr="00F82806">
              <w:rPr>
                <w:b/>
                <w:i/>
                <w:iCs/>
                <w:szCs w:val="18"/>
              </w:rPr>
              <w:t>the practice</w:t>
            </w:r>
            <w:proofErr w:type="gramEnd"/>
            <w:r>
              <w:rPr>
                <w:i/>
                <w:szCs w:val="18"/>
              </w:rPr>
              <w:t>.)</w:t>
            </w:r>
          </w:p>
        </w:tc>
      </w:tr>
      <w:tr w:rsidR="007E795A" w:rsidRPr="007E795A" w14:paraId="0990B9A7" w14:textId="77777777" w:rsidTr="007E795A">
        <w:tc>
          <w:tcPr>
            <w:tcW w:w="1472" w:type="dxa"/>
          </w:tcPr>
          <w:p w14:paraId="15C4D781" w14:textId="77777777" w:rsidR="007E795A" w:rsidRPr="007E795A" w:rsidRDefault="007E795A" w:rsidP="005549EE">
            <w:pPr>
              <w:jc w:val="both"/>
              <w:rPr>
                <w:b/>
                <w:sz w:val="8"/>
                <w:szCs w:val="8"/>
              </w:rPr>
            </w:pPr>
          </w:p>
        </w:tc>
        <w:tc>
          <w:tcPr>
            <w:tcW w:w="7631" w:type="dxa"/>
          </w:tcPr>
          <w:p w14:paraId="3B8C1F12" w14:textId="77777777" w:rsidR="007E795A" w:rsidRPr="007E795A" w:rsidRDefault="007E795A" w:rsidP="007E795A">
            <w:pPr>
              <w:rPr>
                <w:sz w:val="8"/>
                <w:szCs w:val="8"/>
              </w:rPr>
            </w:pPr>
          </w:p>
        </w:tc>
      </w:tr>
      <w:tr w:rsidR="007E795A" w:rsidRPr="00B62914" w14:paraId="648535B1" w14:textId="77777777" w:rsidTr="007E795A">
        <w:tc>
          <w:tcPr>
            <w:tcW w:w="1472" w:type="dxa"/>
          </w:tcPr>
          <w:p w14:paraId="102EF36B" w14:textId="77777777" w:rsidR="007E795A" w:rsidRPr="00C44523" w:rsidRDefault="007E795A" w:rsidP="005549EE">
            <w:pPr>
              <w:jc w:val="both"/>
              <w:rPr>
                <w:b/>
              </w:rPr>
            </w:pPr>
          </w:p>
        </w:tc>
        <w:tc>
          <w:tcPr>
            <w:tcW w:w="7631" w:type="dxa"/>
          </w:tcPr>
          <w:p w14:paraId="743D08BD" w14:textId="77777777" w:rsidR="007E795A" w:rsidRPr="00B62914" w:rsidRDefault="007E795A" w:rsidP="007E795A">
            <w:pPr>
              <w:jc w:val="both"/>
              <w:rPr>
                <w:szCs w:val="18"/>
              </w:rPr>
            </w:pPr>
            <w:r w:rsidRPr="00B62914">
              <w:rPr>
                <w:szCs w:val="18"/>
              </w:rPr>
              <w:t xml:space="preserve">ILLOGICAL: Because the priest had asked the gods to write messages on the entrails of animals to be sacrificed was the source of the interpretation of coming events. </w:t>
            </w:r>
            <w:r>
              <w:rPr>
                <w:i/>
                <w:szCs w:val="18"/>
              </w:rPr>
              <w:t>(</w:t>
            </w:r>
            <w:r w:rsidRPr="007E795A">
              <w:rPr>
                <w:i/>
                <w:szCs w:val="18"/>
              </w:rPr>
              <w:t xml:space="preserve">A </w:t>
            </w:r>
            <w:r w:rsidRPr="007E795A">
              <w:rPr>
                <w:b/>
                <w:i/>
                <w:iCs/>
                <w:szCs w:val="18"/>
              </w:rPr>
              <w:t xml:space="preserve">because </w:t>
            </w:r>
            <w:r w:rsidRPr="007E795A">
              <w:rPr>
                <w:i/>
                <w:szCs w:val="18"/>
              </w:rPr>
              <w:t>clause cannot function as the subject of a sentence.</w:t>
            </w:r>
            <w:r>
              <w:rPr>
                <w:i/>
                <w:szCs w:val="18"/>
              </w:rPr>
              <w:t>)</w:t>
            </w:r>
          </w:p>
        </w:tc>
      </w:tr>
      <w:tr w:rsidR="007E795A" w:rsidRPr="00B62914" w14:paraId="3BE63FB5" w14:textId="77777777" w:rsidTr="007E795A">
        <w:tc>
          <w:tcPr>
            <w:tcW w:w="1472" w:type="dxa"/>
          </w:tcPr>
          <w:p w14:paraId="6569AB07" w14:textId="77777777" w:rsidR="007E795A" w:rsidRPr="00C44523" w:rsidRDefault="007E795A" w:rsidP="005549EE">
            <w:pPr>
              <w:jc w:val="both"/>
              <w:rPr>
                <w:b/>
              </w:rPr>
            </w:pPr>
          </w:p>
        </w:tc>
        <w:tc>
          <w:tcPr>
            <w:tcW w:w="7631" w:type="dxa"/>
          </w:tcPr>
          <w:p w14:paraId="21D322AE" w14:textId="77777777" w:rsidR="007E795A" w:rsidRPr="00B62914" w:rsidRDefault="007E795A" w:rsidP="007E795A">
            <w:pPr>
              <w:jc w:val="both"/>
              <w:rPr>
                <w:szCs w:val="18"/>
              </w:rPr>
            </w:pPr>
            <w:r w:rsidRPr="00B62914">
              <w:rPr>
                <w:szCs w:val="18"/>
              </w:rPr>
              <w:t xml:space="preserve">LOGICAL: The Babylonian priest was able to interpret coming events because he asked the gods to write messages on the entrails of animals to be sacrificed. </w:t>
            </w:r>
          </w:p>
        </w:tc>
      </w:tr>
    </w:tbl>
    <w:p w14:paraId="0B26DC12" w14:textId="77777777" w:rsidR="00E400A1" w:rsidRDefault="00E400A1" w:rsidP="007E795A">
      <w:pPr>
        <w:spacing w:before="235"/>
        <w:rPr>
          <w:szCs w:val="18"/>
        </w:rPr>
      </w:pPr>
    </w:p>
    <w:p w14:paraId="6CD565CB" w14:textId="77777777" w:rsidR="00E400A1" w:rsidRDefault="00E400A1" w:rsidP="00E400A1">
      <w:r>
        <w:br w:type="page"/>
      </w:r>
    </w:p>
    <w:p w14:paraId="51AF12FB" w14:textId="77777777" w:rsidR="00E400A1" w:rsidRPr="004F05B8" w:rsidRDefault="00E400A1" w:rsidP="005C79AE">
      <w:pPr>
        <w:pStyle w:val="Heading2"/>
      </w:pPr>
      <w:r w:rsidRPr="004F05B8">
        <w:lastRenderedPageBreak/>
        <w:t>Linking Verbs</w:t>
      </w:r>
    </w:p>
    <w:p w14:paraId="4478194D" w14:textId="1766332F" w:rsidR="00187F43" w:rsidRPr="004F05B8" w:rsidRDefault="00187F43" w:rsidP="00E400A1">
      <w:pPr>
        <w:rPr>
          <w:szCs w:val="18"/>
        </w:rPr>
      </w:pPr>
      <w:r w:rsidRPr="004F05B8">
        <w:rPr>
          <w:szCs w:val="18"/>
        </w:rPr>
        <w:t xml:space="preserve">The use of </w:t>
      </w:r>
      <w:proofErr w:type="gramStart"/>
      <w:r w:rsidRPr="004F05B8">
        <w:rPr>
          <w:szCs w:val="18"/>
        </w:rPr>
        <w:t>a linking verb</w:t>
      </w:r>
      <w:r w:rsidR="00E400A1" w:rsidRPr="004F05B8">
        <w:rPr>
          <w:szCs w:val="18"/>
        </w:rPr>
        <w:t>—</w:t>
      </w:r>
      <w:r w:rsidRPr="004F05B8">
        <w:rPr>
          <w:b/>
          <w:iCs/>
          <w:szCs w:val="18"/>
        </w:rPr>
        <w:t>is</w:t>
      </w:r>
      <w:proofErr w:type="gramEnd"/>
      <w:r w:rsidRPr="004F05B8">
        <w:rPr>
          <w:b/>
          <w:iCs/>
          <w:szCs w:val="18"/>
        </w:rPr>
        <w:t>, are, was, can be</w:t>
      </w:r>
      <w:r w:rsidRPr="004F05B8">
        <w:rPr>
          <w:szCs w:val="18"/>
        </w:rPr>
        <w:t>, etc.</w:t>
      </w:r>
      <w:r w:rsidR="00E400A1" w:rsidRPr="004F05B8">
        <w:rPr>
          <w:szCs w:val="18"/>
        </w:rPr>
        <w:t>—</w:t>
      </w:r>
      <w:r w:rsidRPr="004F05B8">
        <w:rPr>
          <w:szCs w:val="18"/>
        </w:rPr>
        <w:t xml:space="preserve">can sometimes lead to faulty predication, particularly when the linking verb is followed by </w:t>
      </w:r>
      <w:r w:rsidRPr="004F05B8">
        <w:rPr>
          <w:b/>
          <w:iCs/>
          <w:szCs w:val="18"/>
        </w:rPr>
        <w:t>when</w:t>
      </w:r>
      <w:r w:rsidRPr="004F05B8">
        <w:rPr>
          <w:b/>
          <w:szCs w:val="18"/>
        </w:rPr>
        <w:t xml:space="preserve"> </w:t>
      </w:r>
      <w:r w:rsidRPr="004F05B8">
        <w:rPr>
          <w:szCs w:val="18"/>
        </w:rPr>
        <w:t>or</w:t>
      </w:r>
      <w:r w:rsidRPr="004F05B8">
        <w:rPr>
          <w:b/>
          <w:szCs w:val="18"/>
        </w:rPr>
        <w:t xml:space="preserve"> </w:t>
      </w:r>
      <w:r w:rsidRPr="004F05B8">
        <w:rPr>
          <w:b/>
          <w:iCs/>
          <w:szCs w:val="18"/>
        </w:rPr>
        <w:t>where</w:t>
      </w:r>
      <w:r w:rsidRPr="004F05B8">
        <w:rPr>
          <w:szCs w:val="18"/>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E400A1" w:rsidRPr="004F05B8" w14:paraId="39D9726A" w14:textId="77777777" w:rsidTr="005549EE">
        <w:tc>
          <w:tcPr>
            <w:tcW w:w="1472" w:type="dxa"/>
          </w:tcPr>
          <w:p w14:paraId="4E6F6AF3" w14:textId="77777777" w:rsidR="00E400A1" w:rsidRPr="004F05B8" w:rsidRDefault="00E400A1" w:rsidP="005549EE">
            <w:pPr>
              <w:jc w:val="both"/>
              <w:rPr>
                <w:b/>
              </w:rPr>
            </w:pPr>
            <w:r w:rsidRPr="004F05B8">
              <w:rPr>
                <w:b/>
              </w:rPr>
              <w:t>Examples:</w:t>
            </w:r>
          </w:p>
        </w:tc>
        <w:tc>
          <w:tcPr>
            <w:tcW w:w="7631" w:type="dxa"/>
          </w:tcPr>
          <w:p w14:paraId="2366CD29" w14:textId="77777777" w:rsidR="00E400A1" w:rsidRPr="004F05B8" w:rsidRDefault="00E400A1" w:rsidP="005549EE">
            <w:pPr>
              <w:rPr>
                <w:i/>
                <w:szCs w:val="18"/>
              </w:rPr>
            </w:pPr>
            <w:r w:rsidRPr="004F05B8">
              <w:rPr>
                <w:szCs w:val="18"/>
              </w:rPr>
              <w:t xml:space="preserve">ILLOGICAL: Evidence of the Babylonian practice was when hundreds of clay tablets that set forth detailed instructions for entrail interpretation were found. </w:t>
            </w:r>
            <w:r w:rsidRPr="004F05B8">
              <w:rPr>
                <w:i/>
                <w:szCs w:val="18"/>
              </w:rPr>
              <w:t>(</w:t>
            </w:r>
            <w:proofErr w:type="gramStart"/>
            <w:r w:rsidRPr="004F05B8">
              <w:rPr>
                <w:i/>
                <w:szCs w:val="18"/>
              </w:rPr>
              <w:t xml:space="preserve">A </w:t>
            </w:r>
            <w:r w:rsidRPr="004F05B8">
              <w:rPr>
                <w:b/>
                <w:i/>
                <w:iCs/>
                <w:szCs w:val="18"/>
              </w:rPr>
              <w:t>when</w:t>
            </w:r>
            <w:proofErr w:type="gramEnd"/>
            <w:r w:rsidRPr="004F05B8">
              <w:rPr>
                <w:b/>
                <w:i/>
                <w:szCs w:val="18"/>
              </w:rPr>
              <w:t xml:space="preserve"> </w:t>
            </w:r>
            <w:r w:rsidRPr="004F05B8">
              <w:rPr>
                <w:i/>
                <w:szCs w:val="18"/>
              </w:rPr>
              <w:t xml:space="preserve">clause cannot function as a subject complement.)  </w:t>
            </w:r>
          </w:p>
        </w:tc>
      </w:tr>
      <w:tr w:rsidR="00E400A1" w:rsidRPr="004F05B8" w14:paraId="72C133DF" w14:textId="77777777" w:rsidTr="005549EE">
        <w:tc>
          <w:tcPr>
            <w:tcW w:w="1472" w:type="dxa"/>
          </w:tcPr>
          <w:p w14:paraId="66072226" w14:textId="77777777" w:rsidR="00E400A1" w:rsidRPr="004F05B8" w:rsidRDefault="00E400A1" w:rsidP="005549EE">
            <w:pPr>
              <w:jc w:val="both"/>
              <w:rPr>
                <w:b/>
              </w:rPr>
            </w:pPr>
          </w:p>
        </w:tc>
        <w:tc>
          <w:tcPr>
            <w:tcW w:w="7631" w:type="dxa"/>
          </w:tcPr>
          <w:p w14:paraId="3AB5FD3F" w14:textId="77777777" w:rsidR="00E400A1" w:rsidRPr="004F05B8" w:rsidRDefault="00E400A1" w:rsidP="005549EE">
            <w:pPr>
              <w:rPr>
                <w:szCs w:val="18"/>
              </w:rPr>
            </w:pPr>
            <w:r w:rsidRPr="004F05B8">
              <w:rPr>
                <w:szCs w:val="18"/>
              </w:rPr>
              <w:t xml:space="preserve">LOGICAL: Evidence of the Babylonian practice is found in the hundreds of clay tablets that set forth detailed instructions for entrail interpretation. </w:t>
            </w:r>
          </w:p>
        </w:tc>
      </w:tr>
    </w:tbl>
    <w:p w14:paraId="5D7EA61E" w14:textId="77777777" w:rsidR="00B2163D" w:rsidRPr="00565876" w:rsidRDefault="00B2163D" w:rsidP="00B2163D">
      <w:pPr>
        <w:pStyle w:val="Heading2"/>
        <w:rPr>
          <w:sz w:val="16"/>
          <w:szCs w:val="16"/>
        </w:rPr>
      </w:pPr>
    </w:p>
    <w:p w14:paraId="685F21DA" w14:textId="43935243" w:rsidR="00B2163D" w:rsidRPr="004F05B8" w:rsidRDefault="00B2163D" w:rsidP="00B2163D">
      <w:pPr>
        <w:pStyle w:val="Heading2"/>
      </w:pPr>
      <w:r w:rsidRPr="004F05B8">
        <w:t xml:space="preserve">Keep the Central </w:t>
      </w:r>
      <w:r w:rsidR="00E06DEC" w:rsidRPr="004F05B8">
        <w:t>Focus</w:t>
      </w:r>
      <w:r w:rsidR="00E06DEC">
        <w:t xml:space="preserve"> of sentences </w:t>
      </w:r>
      <w:r w:rsidRPr="004F05B8">
        <w:t xml:space="preserve">Clear </w:t>
      </w:r>
    </w:p>
    <w:p w14:paraId="2D65C5A9" w14:textId="77777777" w:rsidR="00E06DEC" w:rsidRDefault="00B2163D" w:rsidP="00B2163D">
      <w:pPr>
        <w:rPr>
          <w:szCs w:val="18"/>
        </w:rPr>
      </w:pPr>
      <w:r w:rsidRPr="004F05B8">
        <w:rPr>
          <w:szCs w:val="18"/>
        </w:rPr>
        <w:t>The addition of too much subordination or detail, even if it is relevant, will obscure the central focus of a sentence, and could make it difficult for the r</w:t>
      </w:r>
      <w:r w:rsidR="00E06DEC">
        <w:rPr>
          <w:szCs w:val="18"/>
        </w:rPr>
        <w:t xml:space="preserve">eader to keep the main ideas </w:t>
      </w:r>
      <w:r w:rsidRPr="004F05B8">
        <w:rPr>
          <w:szCs w:val="18"/>
        </w:rPr>
        <w:t xml:space="preserve">in mind. </w:t>
      </w:r>
    </w:p>
    <w:p w14:paraId="33CADC63" w14:textId="77777777" w:rsidR="00E06DEC" w:rsidRDefault="00E06DEC" w:rsidP="00B2163D">
      <w:pPr>
        <w:rPr>
          <w:szCs w:val="18"/>
        </w:rPr>
      </w:pPr>
    </w:p>
    <w:p w14:paraId="24A29CB6" w14:textId="2E825052" w:rsidR="00B2163D" w:rsidRPr="004F05B8" w:rsidRDefault="00E06DEC" w:rsidP="00B2163D">
      <w:pPr>
        <w:rPr>
          <w:szCs w:val="18"/>
        </w:rPr>
      </w:pPr>
      <w:r>
        <w:rPr>
          <w:szCs w:val="18"/>
        </w:rPr>
        <w:t>It’s often better, for</w:t>
      </w:r>
      <w:r w:rsidR="00B2163D" w:rsidRPr="004F05B8">
        <w:rPr>
          <w:szCs w:val="18"/>
        </w:rPr>
        <w:t xml:space="preserve"> the sake of clarity, </w:t>
      </w:r>
      <w:r>
        <w:rPr>
          <w:szCs w:val="18"/>
        </w:rPr>
        <w:t xml:space="preserve">to write </w:t>
      </w:r>
      <w:r w:rsidR="00B2163D" w:rsidRPr="004F05B8">
        <w:rPr>
          <w:szCs w:val="18"/>
        </w:rPr>
        <w:t xml:space="preserve">two or more sentences to communicate the information.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2163D" w:rsidRPr="004F05B8" w14:paraId="327B55F6" w14:textId="77777777" w:rsidTr="00CF442E">
        <w:tc>
          <w:tcPr>
            <w:tcW w:w="1472" w:type="dxa"/>
          </w:tcPr>
          <w:p w14:paraId="0D62B6E8" w14:textId="77777777" w:rsidR="00B2163D" w:rsidRPr="004F05B8" w:rsidRDefault="00B2163D" w:rsidP="00CF442E">
            <w:pPr>
              <w:jc w:val="both"/>
              <w:rPr>
                <w:b/>
              </w:rPr>
            </w:pPr>
            <w:r w:rsidRPr="004F05B8">
              <w:rPr>
                <w:b/>
              </w:rPr>
              <w:t>Examples:</w:t>
            </w:r>
          </w:p>
        </w:tc>
        <w:tc>
          <w:tcPr>
            <w:tcW w:w="7631" w:type="dxa"/>
          </w:tcPr>
          <w:p w14:paraId="1F0F8C05" w14:textId="77777777" w:rsidR="00B2163D" w:rsidRPr="004F05B8" w:rsidRDefault="00B2163D" w:rsidP="00CF442E">
            <w:pPr>
              <w:rPr>
                <w:szCs w:val="18"/>
              </w:rPr>
            </w:pPr>
            <w:r w:rsidRPr="004F05B8">
              <w:rPr>
                <w:szCs w:val="18"/>
              </w:rPr>
              <w:t xml:space="preserve">UNFOCUSED: In the </w:t>
            </w:r>
            <w:r w:rsidRPr="004F05B8">
              <w:rPr>
                <w:i/>
                <w:iCs/>
                <w:szCs w:val="18"/>
              </w:rPr>
              <w:t>Enuma Elish,</w:t>
            </w:r>
            <w:r w:rsidRPr="004F05B8">
              <w:rPr>
                <w:szCs w:val="18"/>
              </w:rPr>
              <w:t xml:space="preserve"> the Babylonian creation myth, we find evidence that the Babylonians, the earliest practitioners of astrology, believed that the stars and the planets were symbols of divine power, or were even the gods themselves, and thus were observed carefully by the priests, who kept detailed records of their movements. </w:t>
            </w:r>
          </w:p>
        </w:tc>
      </w:tr>
      <w:tr w:rsidR="00B2163D" w:rsidRPr="00681CB2" w14:paraId="2CE1421D" w14:textId="77777777" w:rsidTr="00CF442E">
        <w:tc>
          <w:tcPr>
            <w:tcW w:w="1472" w:type="dxa"/>
          </w:tcPr>
          <w:p w14:paraId="409D9669" w14:textId="77777777" w:rsidR="00B2163D" w:rsidRPr="004F05B8" w:rsidRDefault="00B2163D" w:rsidP="00CF442E">
            <w:pPr>
              <w:jc w:val="both"/>
              <w:rPr>
                <w:b/>
              </w:rPr>
            </w:pPr>
          </w:p>
        </w:tc>
        <w:tc>
          <w:tcPr>
            <w:tcW w:w="7631" w:type="dxa"/>
          </w:tcPr>
          <w:p w14:paraId="789FFE07" w14:textId="77777777" w:rsidR="00B2163D" w:rsidRPr="004F05B8" w:rsidRDefault="00B2163D" w:rsidP="00CF442E">
            <w:pPr>
              <w:rPr>
                <w:i/>
                <w:szCs w:val="18"/>
              </w:rPr>
            </w:pPr>
            <w:r w:rsidRPr="004F05B8">
              <w:rPr>
                <w:szCs w:val="18"/>
              </w:rPr>
              <w:t xml:space="preserve">FOCUSED: The </w:t>
            </w:r>
            <w:r w:rsidRPr="004F05B8">
              <w:rPr>
                <w:i/>
                <w:iCs/>
                <w:szCs w:val="18"/>
              </w:rPr>
              <w:t>Enuma Elish</w:t>
            </w:r>
            <w:r w:rsidRPr="004F05B8">
              <w:rPr>
                <w:szCs w:val="18"/>
              </w:rPr>
              <w:t>, the Babylonian creation myth, sets forth the importance of the stars and the planets to the Babylonians, the earliest practitioners of astrology. The Babylonian priests kept detailed records of the movements of the celestial bodies because they were viewed as symbols of divine power or even as the gods themselves</w:t>
            </w:r>
          </w:p>
        </w:tc>
      </w:tr>
    </w:tbl>
    <w:p w14:paraId="2F56EC96" w14:textId="77777777" w:rsidR="00681CB2" w:rsidRDefault="00681CB2" w:rsidP="005C79AE">
      <w:pPr>
        <w:pStyle w:val="Heading1"/>
      </w:pPr>
    </w:p>
    <w:p w14:paraId="580ADAD6" w14:textId="77777777" w:rsidR="001012BD" w:rsidRDefault="001012BD">
      <w:pPr>
        <w:rPr>
          <w:b/>
          <w:caps/>
          <w:color w:val="000000" w:themeColor="text1"/>
          <w:sz w:val="28"/>
          <w:szCs w:val="28"/>
        </w:rPr>
      </w:pPr>
      <w:bookmarkStart w:id="8" w:name="_Toc70321703"/>
      <w:r>
        <w:br w:type="page"/>
      </w:r>
    </w:p>
    <w:p w14:paraId="6CBE2DC6" w14:textId="7ECB9F6C" w:rsidR="005C79AE" w:rsidRPr="00B21506" w:rsidRDefault="005C79AE" w:rsidP="005C79AE">
      <w:pPr>
        <w:pStyle w:val="Heading1"/>
        <w:rPr>
          <w:sz w:val="16"/>
          <w:szCs w:val="16"/>
        </w:rPr>
      </w:pPr>
      <w:r w:rsidRPr="00B62914">
        <w:lastRenderedPageBreak/>
        <w:t>SUBORDINATION AND COORDINATION</w:t>
      </w:r>
      <w:bookmarkEnd w:id="8"/>
    </w:p>
    <w:p w14:paraId="56EEED27" w14:textId="38D6B17F" w:rsidR="005C79AE" w:rsidRPr="00B62914" w:rsidRDefault="005C79AE" w:rsidP="005C79AE">
      <w:pPr>
        <w:pStyle w:val="Heading2"/>
      </w:pPr>
      <w:r w:rsidRPr="00B62914">
        <w:t>US</w:t>
      </w:r>
      <w:r w:rsidR="00681CB2">
        <w:t>e</w:t>
      </w:r>
      <w:r w:rsidRPr="00B62914">
        <w:t xml:space="preserve"> SUBORDINATION TO SHOW EXACT RELATIONSHIPS BETWEEN IDEAS </w:t>
      </w:r>
    </w:p>
    <w:p w14:paraId="1D62A695" w14:textId="07CF73BE" w:rsidR="00681CB2" w:rsidRPr="00681CB2" w:rsidRDefault="00681CB2" w:rsidP="00681CB2">
      <w:pPr>
        <w:rPr>
          <w:szCs w:val="18"/>
        </w:rPr>
      </w:pPr>
      <w:r>
        <w:rPr>
          <w:szCs w:val="18"/>
        </w:rPr>
        <w:t>S</w:t>
      </w:r>
      <w:r w:rsidRPr="00B62914">
        <w:rPr>
          <w:szCs w:val="18"/>
        </w:rPr>
        <w:t xml:space="preserve">ubordination </w:t>
      </w:r>
      <w:r w:rsidR="00BE2497">
        <w:rPr>
          <w:szCs w:val="18"/>
        </w:rPr>
        <w:t>helps to create an interesting</w:t>
      </w:r>
      <w:r w:rsidRPr="00B62914">
        <w:rPr>
          <w:szCs w:val="18"/>
        </w:rPr>
        <w:t xml:space="preserve"> </w:t>
      </w:r>
      <w:r w:rsidR="007F4B83" w:rsidRPr="00B62914">
        <w:rPr>
          <w:szCs w:val="18"/>
        </w:rPr>
        <w:t>style</w:t>
      </w:r>
      <w:r w:rsidR="00BE2497">
        <w:rPr>
          <w:szCs w:val="18"/>
        </w:rPr>
        <w:t xml:space="preserve"> by extending</w:t>
      </w:r>
      <w:r w:rsidR="005C79AE" w:rsidRPr="00B62914">
        <w:rPr>
          <w:szCs w:val="18"/>
        </w:rPr>
        <w:t xml:space="preserve"> sentences </w:t>
      </w:r>
      <w:r w:rsidR="00BE2497">
        <w:rPr>
          <w:szCs w:val="18"/>
        </w:rPr>
        <w:t>and varying</w:t>
      </w:r>
      <w:r w:rsidR="005C79AE" w:rsidRPr="00B62914">
        <w:rPr>
          <w:szCs w:val="18"/>
        </w:rPr>
        <w:t xml:space="preserve"> the</w:t>
      </w:r>
      <w:r w:rsidR="00BE2497">
        <w:rPr>
          <w:szCs w:val="18"/>
        </w:rPr>
        <w:t>ir</w:t>
      </w:r>
      <w:r w:rsidR="005C79AE" w:rsidRPr="00B62914">
        <w:rPr>
          <w:szCs w:val="18"/>
        </w:rPr>
        <w:t xml:space="preserve"> beginnings. </w:t>
      </w:r>
    </w:p>
    <w:p w14:paraId="0FD302C7" w14:textId="77777777" w:rsidR="00BE2497" w:rsidRPr="00BE2497" w:rsidRDefault="00B21506" w:rsidP="00B21506">
      <w:pPr>
        <w:pStyle w:val="ListParagraph"/>
        <w:numPr>
          <w:ilvl w:val="0"/>
          <w:numId w:val="34"/>
        </w:numPr>
        <w:rPr>
          <w:b/>
          <w:bCs/>
          <w:color w:val="auto"/>
          <w:szCs w:val="10"/>
        </w:rPr>
      </w:pPr>
      <w:r w:rsidRPr="00B21506">
        <w:rPr>
          <w:szCs w:val="18"/>
        </w:rPr>
        <w:t xml:space="preserve">Use subordinated elements—subordinate clauses, verbal phrases, appositives, and prepositional phrases—to extend a sentence base or independent clause. </w:t>
      </w:r>
    </w:p>
    <w:p w14:paraId="54CEB79F" w14:textId="77777777" w:rsidR="00BE2497" w:rsidRPr="00BE2497" w:rsidRDefault="00B21506" w:rsidP="00B21506">
      <w:pPr>
        <w:pStyle w:val="ListParagraph"/>
        <w:numPr>
          <w:ilvl w:val="0"/>
          <w:numId w:val="34"/>
        </w:numPr>
        <w:rPr>
          <w:b/>
          <w:bCs/>
          <w:color w:val="auto"/>
          <w:szCs w:val="10"/>
        </w:rPr>
      </w:pPr>
      <w:r w:rsidRPr="00B21506">
        <w:rPr>
          <w:szCs w:val="18"/>
        </w:rPr>
        <w:t>C</w:t>
      </w:r>
      <w:r w:rsidR="00681CB2" w:rsidRPr="00B21506">
        <w:rPr>
          <w:szCs w:val="12"/>
        </w:rPr>
        <w:t xml:space="preserve">hoose one idea for the </w:t>
      </w:r>
      <w:r w:rsidR="00681CB2" w:rsidRPr="00B21506">
        <w:rPr>
          <w:szCs w:val="18"/>
        </w:rPr>
        <w:t xml:space="preserve">sentence base, or independent clause, and subordinate other ideas. </w:t>
      </w:r>
    </w:p>
    <w:p w14:paraId="7DFFF491" w14:textId="49F19ADC" w:rsidR="00B21506" w:rsidRPr="00B21506" w:rsidRDefault="00B21506" w:rsidP="00B21506">
      <w:pPr>
        <w:pStyle w:val="ListParagraph"/>
        <w:numPr>
          <w:ilvl w:val="0"/>
          <w:numId w:val="34"/>
        </w:numPr>
        <w:rPr>
          <w:b/>
          <w:bCs/>
          <w:color w:val="auto"/>
          <w:szCs w:val="10"/>
        </w:rPr>
      </w:pPr>
      <w:r w:rsidRPr="00B21506">
        <w:rPr>
          <w:szCs w:val="12"/>
        </w:rPr>
        <w:t xml:space="preserve">Use subordination instead of the conjunctions </w:t>
      </w:r>
      <w:r w:rsidRPr="00B21506">
        <w:rPr>
          <w:b/>
          <w:bCs/>
          <w:szCs w:val="12"/>
        </w:rPr>
        <w:t>and, so, or, but, for, nor</w:t>
      </w:r>
      <w:r w:rsidRPr="00B21506">
        <w:rPr>
          <w:szCs w:val="12"/>
        </w:rPr>
        <w:t xml:space="preserve"> or </w:t>
      </w:r>
      <w:r w:rsidRPr="00B21506">
        <w:rPr>
          <w:szCs w:val="10"/>
        </w:rPr>
        <w:t xml:space="preserve">with conjunctive adverbs like </w:t>
      </w:r>
      <w:r w:rsidRPr="00B21506">
        <w:rPr>
          <w:b/>
          <w:bCs/>
          <w:szCs w:val="10"/>
        </w:rPr>
        <w:t xml:space="preserve">however </w:t>
      </w:r>
      <w:r w:rsidRPr="00B21506">
        <w:rPr>
          <w:szCs w:val="10"/>
        </w:rPr>
        <w:t xml:space="preserve">and </w:t>
      </w:r>
      <w:r w:rsidRPr="00B21506">
        <w:rPr>
          <w:b/>
          <w:bCs/>
          <w:szCs w:val="10"/>
        </w:rPr>
        <w:t xml:space="preserve">therefore </w:t>
      </w:r>
      <w:r w:rsidRPr="00B21506">
        <w:rPr>
          <w:szCs w:val="10"/>
        </w:rPr>
        <w:t>to</w:t>
      </w:r>
      <w:r w:rsidRPr="00B21506">
        <w:t xml:space="preserve"> </w:t>
      </w:r>
      <w:r w:rsidRPr="00B21506">
        <w:rPr>
          <w:color w:val="auto"/>
          <w:szCs w:val="10"/>
        </w:rPr>
        <w:t>e</w:t>
      </w:r>
      <w:r w:rsidRPr="00B21506">
        <w:rPr>
          <w:szCs w:val="10"/>
        </w:rPr>
        <w:t>xtend sentences</w:t>
      </w:r>
      <w:r w:rsidRPr="00B21506">
        <w:rPr>
          <w:color w:val="auto"/>
          <w:szCs w:val="10"/>
        </w:rPr>
        <w:t>.</w:t>
      </w:r>
      <w:r w:rsidRPr="00B21506">
        <w:rPr>
          <w:b/>
          <w:bCs/>
          <w:color w:val="auto"/>
          <w:szCs w:val="10"/>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21506" w:rsidRPr="00681CB2" w14:paraId="6FD81444" w14:textId="77777777" w:rsidTr="00F36D57">
        <w:tc>
          <w:tcPr>
            <w:tcW w:w="1472" w:type="dxa"/>
          </w:tcPr>
          <w:p w14:paraId="0693725B" w14:textId="77777777" w:rsidR="00B21506" w:rsidRDefault="00B21506" w:rsidP="00F36D57">
            <w:pPr>
              <w:jc w:val="both"/>
              <w:rPr>
                <w:b/>
              </w:rPr>
            </w:pPr>
            <w:r w:rsidRPr="00C44523">
              <w:rPr>
                <w:b/>
              </w:rPr>
              <w:t>Example:</w:t>
            </w:r>
          </w:p>
        </w:tc>
        <w:tc>
          <w:tcPr>
            <w:tcW w:w="7631" w:type="dxa"/>
          </w:tcPr>
          <w:p w14:paraId="6196C388" w14:textId="64209661" w:rsidR="00B21506" w:rsidRPr="00681CB2" w:rsidRDefault="00B21506" w:rsidP="00F36D57">
            <w:pPr>
              <w:rPr>
                <w:szCs w:val="18"/>
              </w:rPr>
            </w:pPr>
            <w:r w:rsidRPr="00B62914">
              <w:rPr>
                <w:b/>
                <w:bCs/>
                <w:szCs w:val="18"/>
              </w:rPr>
              <w:t>Adopting Babylonian astrology</w:t>
            </w:r>
            <w:r w:rsidRPr="00B62914">
              <w:rPr>
                <w:szCs w:val="18"/>
              </w:rPr>
              <w:t xml:space="preserve">, the Greeks </w:t>
            </w:r>
            <w:r w:rsidR="00BE2497">
              <w:rPr>
                <w:szCs w:val="18"/>
              </w:rPr>
              <w:t>kept</w:t>
            </w:r>
            <w:r w:rsidRPr="00B62914">
              <w:rPr>
                <w:szCs w:val="18"/>
              </w:rPr>
              <w:t xml:space="preserve"> many of the Babylonian names for the signs but gave new names to others. They organized the</w:t>
            </w:r>
            <w:r w:rsidR="00BE2497">
              <w:rPr>
                <w:szCs w:val="18"/>
              </w:rPr>
              <w:t xml:space="preserve">m </w:t>
            </w:r>
            <w:r w:rsidRPr="00B62914">
              <w:rPr>
                <w:szCs w:val="18"/>
              </w:rPr>
              <w:t xml:space="preserve">into a complex system </w:t>
            </w:r>
            <w:r w:rsidRPr="00B62914">
              <w:rPr>
                <w:b/>
                <w:bCs/>
                <w:szCs w:val="18"/>
              </w:rPr>
              <w:t>that was best explained by Ptolemy</w:t>
            </w:r>
            <w:r w:rsidRPr="00B62914">
              <w:rPr>
                <w:szCs w:val="18"/>
              </w:rPr>
              <w:t xml:space="preserve"> in </w:t>
            </w:r>
            <w:r w:rsidRPr="00B62914">
              <w:rPr>
                <w:b/>
                <w:bCs/>
                <w:i/>
                <w:iCs/>
                <w:szCs w:val="18"/>
              </w:rPr>
              <w:t xml:space="preserve">The </w:t>
            </w:r>
            <w:proofErr w:type="spellStart"/>
            <w:r w:rsidRPr="00B62914">
              <w:rPr>
                <w:b/>
                <w:bCs/>
                <w:i/>
                <w:iCs/>
                <w:szCs w:val="18"/>
              </w:rPr>
              <w:t>Tetrabiblos</w:t>
            </w:r>
            <w:proofErr w:type="spellEnd"/>
            <w:r w:rsidRPr="00B62914">
              <w:rPr>
                <w:b/>
                <w:bCs/>
                <w:szCs w:val="18"/>
              </w:rPr>
              <w:t>, a work which became the handbook for all future writings about astrology.</w:t>
            </w:r>
            <w:r w:rsidRPr="00B62914">
              <w:rPr>
                <w:szCs w:val="18"/>
              </w:rPr>
              <w:t xml:space="preserve"> </w:t>
            </w:r>
          </w:p>
        </w:tc>
      </w:tr>
    </w:tbl>
    <w:p w14:paraId="7148F238" w14:textId="77777777" w:rsidR="001012BD" w:rsidRPr="00CC2D90" w:rsidRDefault="001012BD" w:rsidP="001012BD">
      <w:pPr>
        <w:pStyle w:val="ListParagraph"/>
        <w:rPr>
          <w:sz w:val="16"/>
          <w:szCs w:val="16"/>
        </w:rPr>
      </w:pPr>
    </w:p>
    <w:p w14:paraId="10CAA0DE" w14:textId="337A2E24" w:rsidR="007F4B83" w:rsidRPr="00BE2497" w:rsidRDefault="007F4B83" w:rsidP="00BE2497">
      <w:pPr>
        <w:pStyle w:val="ListParagraph"/>
        <w:numPr>
          <w:ilvl w:val="0"/>
          <w:numId w:val="35"/>
        </w:numPr>
        <w:rPr>
          <w:szCs w:val="18"/>
        </w:rPr>
      </w:pPr>
      <w:r w:rsidRPr="00BE2497">
        <w:rPr>
          <w:szCs w:val="18"/>
        </w:rPr>
        <w:t xml:space="preserve">If </w:t>
      </w:r>
      <w:r w:rsidR="005C79AE" w:rsidRPr="00BE2497">
        <w:rPr>
          <w:szCs w:val="18"/>
        </w:rPr>
        <w:t xml:space="preserve">the paragraph contains </w:t>
      </w:r>
      <w:r w:rsidRPr="00BE2497">
        <w:rPr>
          <w:szCs w:val="18"/>
        </w:rPr>
        <w:t>several</w:t>
      </w:r>
      <w:r w:rsidR="005C79AE" w:rsidRPr="00BE2497">
        <w:rPr>
          <w:szCs w:val="18"/>
        </w:rPr>
        <w:t xml:space="preserve"> short, choppy sentences, no one idea stands out, and the primary effect is monotony.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21506" w:rsidRPr="00CB2A3D" w14:paraId="7EB18DBF" w14:textId="77777777" w:rsidTr="00CF442E">
        <w:tc>
          <w:tcPr>
            <w:tcW w:w="1472" w:type="dxa"/>
          </w:tcPr>
          <w:p w14:paraId="6958F636" w14:textId="77777777" w:rsidR="00B21506" w:rsidRDefault="00B21506" w:rsidP="00BE2497">
            <w:pPr>
              <w:jc w:val="both"/>
              <w:rPr>
                <w:b/>
              </w:rPr>
            </w:pPr>
            <w:r w:rsidRPr="00C44523">
              <w:rPr>
                <w:b/>
              </w:rPr>
              <w:t>Example:</w:t>
            </w:r>
          </w:p>
        </w:tc>
        <w:tc>
          <w:tcPr>
            <w:tcW w:w="7631" w:type="dxa"/>
          </w:tcPr>
          <w:p w14:paraId="14EA61AB" w14:textId="153CE560" w:rsidR="00B21506" w:rsidRPr="00CB2A3D" w:rsidRDefault="00B21506" w:rsidP="00BE2497">
            <w:pPr>
              <w:rPr>
                <w:szCs w:val="18"/>
              </w:rPr>
            </w:pPr>
            <w:r w:rsidRPr="00B62914">
              <w:rPr>
                <w:szCs w:val="18"/>
              </w:rPr>
              <w:t xml:space="preserve">CHOPPY: Hawaii became the fiftieth state. It is a series of islands. </w:t>
            </w:r>
            <w:r>
              <w:rPr>
                <w:szCs w:val="18"/>
              </w:rPr>
              <w:t>It</w:t>
            </w:r>
            <w:r w:rsidRPr="00B62914">
              <w:rPr>
                <w:szCs w:val="18"/>
              </w:rPr>
              <w:t xml:space="preserve"> include</w:t>
            </w:r>
            <w:r>
              <w:rPr>
                <w:szCs w:val="18"/>
              </w:rPr>
              <w:t>s</w:t>
            </w:r>
            <w:r w:rsidRPr="00B62914">
              <w:rPr>
                <w:szCs w:val="18"/>
              </w:rPr>
              <w:t xml:space="preserve"> ma</w:t>
            </w:r>
            <w:r>
              <w:rPr>
                <w:szCs w:val="18"/>
              </w:rPr>
              <w:t xml:space="preserve">ny small islands. There are </w:t>
            </w:r>
            <w:r w:rsidRPr="00B62914">
              <w:rPr>
                <w:szCs w:val="18"/>
              </w:rPr>
              <w:t xml:space="preserve">eight major islands. </w:t>
            </w:r>
          </w:p>
        </w:tc>
      </w:tr>
      <w:tr w:rsidR="00B21506" w:rsidRPr="00B477CB" w14:paraId="6563AEF5" w14:textId="77777777" w:rsidTr="00CF442E">
        <w:tc>
          <w:tcPr>
            <w:tcW w:w="1472" w:type="dxa"/>
          </w:tcPr>
          <w:p w14:paraId="7C97D42A" w14:textId="77777777" w:rsidR="00B21506" w:rsidRPr="00C44523" w:rsidRDefault="00B21506" w:rsidP="00CF442E">
            <w:pPr>
              <w:jc w:val="both"/>
              <w:rPr>
                <w:b/>
              </w:rPr>
            </w:pPr>
          </w:p>
        </w:tc>
        <w:tc>
          <w:tcPr>
            <w:tcW w:w="7631" w:type="dxa"/>
          </w:tcPr>
          <w:p w14:paraId="67B35228" w14:textId="4CD4B666" w:rsidR="00B21506" w:rsidRPr="00B21506" w:rsidRDefault="00B21506" w:rsidP="00B21506">
            <w:pPr>
              <w:rPr>
                <w:szCs w:val="18"/>
              </w:rPr>
            </w:pPr>
            <w:r w:rsidRPr="00B62914">
              <w:rPr>
                <w:szCs w:val="18"/>
              </w:rPr>
              <w:t xml:space="preserve">SUBORDINATION: Hawaii, </w:t>
            </w:r>
            <w:r w:rsidRPr="00B62914">
              <w:rPr>
                <w:b/>
                <w:bCs/>
                <w:szCs w:val="18"/>
              </w:rPr>
              <w:t>the fiftieth state</w:t>
            </w:r>
            <w:r w:rsidRPr="00B62914">
              <w:rPr>
                <w:szCs w:val="18"/>
              </w:rPr>
              <w:t xml:space="preserve">, is a series of islands </w:t>
            </w:r>
            <w:r w:rsidRPr="00B62914">
              <w:rPr>
                <w:b/>
                <w:bCs/>
                <w:szCs w:val="18"/>
              </w:rPr>
              <w:t>that include many small islands and eight major islands</w:t>
            </w:r>
            <w:r w:rsidRPr="00B62914">
              <w:rPr>
                <w:szCs w:val="18"/>
              </w:rPr>
              <w:t xml:space="preserve">. </w:t>
            </w:r>
            <w:r>
              <w:rPr>
                <w:i/>
                <w:iCs/>
                <w:szCs w:val="18"/>
              </w:rPr>
              <w:t>(</w:t>
            </w:r>
            <w:r w:rsidRPr="00B21506">
              <w:rPr>
                <w:i/>
                <w:iCs/>
                <w:szCs w:val="18"/>
              </w:rPr>
              <w:t>The subordinated elements are an appositive and a subordinate clause.</w:t>
            </w:r>
            <w:r>
              <w:rPr>
                <w:i/>
                <w:iCs/>
                <w:szCs w:val="18"/>
              </w:rPr>
              <w:t>)</w:t>
            </w:r>
          </w:p>
        </w:tc>
      </w:tr>
    </w:tbl>
    <w:p w14:paraId="6468364A" w14:textId="0E8C79F8" w:rsidR="005C79AE" w:rsidRPr="00B62914" w:rsidRDefault="005C79AE" w:rsidP="00B21506">
      <w:pPr>
        <w:rPr>
          <w:szCs w:val="18"/>
        </w:rPr>
      </w:pPr>
    </w:p>
    <w:p w14:paraId="5904B804" w14:textId="74BE34AE" w:rsidR="005C79AE" w:rsidRDefault="00BE2497" w:rsidP="00CC2D90">
      <w:pPr>
        <w:pStyle w:val="ListParagraph"/>
        <w:numPr>
          <w:ilvl w:val="0"/>
          <w:numId w:val="35"/>
        </w:numPr>
        <w:rPr>
          <w:szCs w:val="18"/>
        </w:rPr>
      </w:pPr>
      <w:r>
        <w:rPr>
          <w:szCs w:val="18"/>
        </w:rPr>
        <w:t>W</w:t>
      </w:r>
      <w:r w:rsidR="005C79AE" w:rsidRPr="00BE2497">
        <w:rPr>
          <w:szCs w:val="18"/>
        </w:rPr>
        <w:t xml:space="preserve">hen ideas have a time, place, or cause relationship, use subordination to indicate the connection.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E2497" w:rsidRPr="00B62914" w14:paraId="36EDE7CC" w14:textId="77777777" w:rsidTr="00CF442E">
        <w:tc>
          <w:tcPr>
            <w:tcW w:w="1472" w:type="dxa"/>
          </w:tcPr>
          <w:p w14:paraId="77F04524" w14:textId="11C8F685" w:rsidR="00BE2497" w:rsidRPr="00C44523" w:rsidRDefault="00CC2D90" w:rsidP="00CF442E">
            <w:pPr>
              <w:jc w:val="both"/>
              <w:rPr>
                <w:b/>
              </w:rPr>
            </w:pPr>
            <w:r w:rsidRPr="00C44523">
              <w:rPr>
                <w:b/>
              </w:rPr>
              <w:t>Example</w:t>
            </w:r>
            <w:r>
              <w:rPr>
                <w:b/>
              </w:rPr>
              <w:t>s</w:t>
            </w:r>
            <w:r w:rsidRPr="00C44523">
              <w:rPr>
                <w:b/>
              </w:rPr>
              <w:t>:</w:t>
            </w:r>
          </w:p>
        </w:tc>
        <w:tc>
          <w:tcPr>
            <w:tcW w:w="7631" w:type="dxa"/>
          </w:tcPr>
          <w:p w14:paraId="579980C5" w14:textId="30E3BDCB" w:rsidR="00BE2497" w:rsidRPr="00B62914" w:rsidRDefault="00BE2497" w:rsidP="00BE2497">
            <w:pPr>
              <w:rPr>
                <w:szCs w:val="18"/>
              </w:rPr>
            </w:pPr>
            <w:r w:rsidRPr="00B62914">
              <w:rPr>
                <w:szCs w:val="18"/>
              </w:rPr>
              <w:t xml:space="preserve">STRINGY: Scuba diving is a popular pastime for tourists in many of Hawaii's bays, and highly trained diver-guides are available, so even small children can scuba-dive. </w:t>
            </w:r>
          </w:p>
        </w:tc>
      </w:tr>
      <w:tr w:rsidR="00BE2497" w:rsidRPr="00B62914" w14:paraId="3376EF58" w14:textId="77777777" w:rsidTr="00CF442E">
        <w:tc>
          <w:tcPr>
            <w:tcW w:w="1472" w:type="dxa"/>
          </w:tcPr>
          <w:p w14:paraId="1905BF31" w14:textId="77777777" w:rsidR="00BE2497" w:rsidRDefault="00BE2497" w:rsidP="00CF442E">
            <w:pPr>
              <w:jc w:val="both"/>
              <w:rPr>
                <w:b/>
              </w:rPr>
            </w:pPr>
            <w:r>
              <w:rPr>
                <w:b/>
              </w:rPr>
              <w:t xml:space="preserve">  </w:t>
            </w:r>
          </w:p>
          <w:p w14:paraId="5FE25BF8" w14:textId="19277023" w:rsidR="00BE2497" w:rsidRPr="00C44523" w:rsidRDefault="00BE2497" w:rsidP="00CF442E">
            <w:pPr>
              <w:jc w:val="both"/>
              <w:rPr>
                <w:b/>
              </w:rPr>
            </w:pPr>
          </w:p>
        </w:tc>
        <w:tc>
          <w:tcPr>
            <w:tcW w:w="7631" w:type="dxa"/>
          </w:tcPr>
          <w:p w14:paraId="09EF114A" w14:textId="774EA9D1" w:rsidR="00BE2497" w:rsidRPr="00B62914" w:rsidRDefault="00BE2497" w:rsidP="003F4B64">
            <w:pPr>
              <w:rPr>
                <w:szCs w:val="18"/>
              </w:rPr>
            </w:pPr>
            <w:r w:rsidRPr="00B62914">
              <w:rPr>
                <w:szCs w:val="18"/>
              </w:rPr>
              <w:t xml:space="preserve">RELATED: In many of Hawaii's bays, where highly trained diver-guides are available, scuba diving is a popular pastime for tourists, even </w:t>
            </w:r>
            <w:r w:rsidR="003F4B64">
              <w:rPr>
                <w:szCs w:val="18"/>
              </w:rPr>
              <w:t>for</w:t>
            </w:r>
            <w:r w:rsidRPr="00B62914">
              <w:rPr>
                <w:szCs w:val="18"/>
              </w:rPr>
              <w:t xml:space="preserve"> small children. </w:t>
            </w:r>
          </w:p>
        </w:tc>
      </w:tr>
    </w:tbl>
    <w:p w14:paraId="252BF893" w14:textId="77777777" w:rsidR="003F4B64" w:rsidRDefault="003F4B64" w:rsidP="003F4B64">
      <w:pPr>
        <w:pStyle w:val="ListParagraph"/>
        <w:spacing w:before="244"/>
        <w:rPr>
          <w:szCs w:val="18"/>
        </w:rPr>
      </w:pPr>
    </w:p>
    <w:p w14:paraId="500AE51C" w14:textId="77777777" w:rsidR="003F4B64" w:rsidRDefault="003F4B64">
      <w:pPr>
        <w:rPr>
          <w:color w:val="000000" w:themeColor="text1"/>
          <w:szCs w:val="18"/>
        </w:rPr>
      </w:pPr>
      <w:r>
        <w:rPr>
          <w:szCs w:val="18"/>
        </w:rPr>
        <w:br w:type="page"/>
      </w:r>
    </w:p>
    <w:p w14:paraId="0BCFF4BF" w14:textId="0A4734D2" w:rsidR="005C79AE" w:rsidRPr="00BE2497" w:rsidRDefault="003F4B64" w:rsidP="00BE2497">
      <w:pPr>
        <w:pStyle w:val="ListParagraph"/>
        <w:numPr>
          <w:ilvl w:val="0"/>
          <w:numId w:val="35"/>
        </w:numPr>
        <w:spacing w:before="244"/>
        <w:rPr>
          <w:szCs w:val="18"/>
        </w:rPr>
      </w:pPr>
      <w:r>
        <w:rPr>
          <w:szCs w:val="18"/>
        </w:rPr>
        <w:lastRenderedPageBreak/>
        <w:t>E</w:t>
      </w:r>
      <w:r w:rsidR="005C79AE" w:rsidRPr="00BE2497">
        <w:rPr>
          <w:szCs w:val="18"/>
        </w:rPr>
        <w:t xml:space="preserve">xcessive or overlapping </w:t>
      </w:r>
      <w:r w:rsidR="00CC2D90">
        <w:rPr>
          <w:szCs w:val="18"/>
        </w:rPr>
        <w:t>subordination can create</w:t>
      </w:r>
      <w:r w:rsidR="005C79AE" w:rsidRPr="00BE2497">
        <w:rPr>
          <w:szCs w:val="18"/>
        </w:rPr>
        <w:t xml:space="preserve"> difficulty</w:t>
      </w:r>
      <w:r w:rsidR="00FF56A3">
        <w:rPr>
          <w:szCs w:val="18"/>
        </w:rPr>
        <w:t xml:space="preserve"> in</w:t>
      </w:r>
      <w:r w:rsidR="005C79AE" w:rsidRPr="00BE2497">
        <w:rPr>
          <w:szCs w:val="18"/>
        </w:rPr>
        <w:t xml:space="preserve"> determining what the sentence base, or independent clause,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CC2D90" w:rsidRPr="00BE2497" w14:paraId="2B2832C3" w14:textId="77777777" w:rsidTr="005549EE">
        <w:tc>
          <w:tcPr>
            <w:tcW w:w="1472" w:type="dxa"/>
          </w:tcPr>
          <w:p w14:paraId="201341F3" w14:textId="77777777" w:rsidR="00CC2D90" w:rsidRDefault="00CC2D90" w:rsidP="005549EE">
            <w:pPr>
              <w:jc w:val="both"/>
              <w:rPr>
                <w:b/>
              </w:rPr>
            </w:pPr>
            <w:r w:rsidRPr="00C44523">
              <w:rPr>
                <w:b/>
              </w:rPr>
              <w:t>Example</w:t>
            </w:r>
            <w:r>
              <w:rPr>
                <w:b/>
              </w:rPr>
              <w:t>s</w:t>
            </w:r>
            <w:r w:rsidRPr="00C44523">
              <w:rPr>
                <w:b/>
              </w:rPr>
              <w:t>:</w:t>
            </w:r>
          </w:p>
        </w:tc>
        <w:tc>
          <w:tcPr>
            <w:tcW w:w="7631" w:type="dxa"/>
          </w:tcPr>
          <w:p w14:paraId="1DD5B908" w14:textId="218BBEBD" w:rsidR="00CC2D90" w:rsidRPr="00CC2D90" w:rsidRDefault="00CC2D90" w:rsidP="005549EE">
            <w:pPr>
              <w:rPr>
                <w:szCs w:val="18"/>
              </w:rPr>
            </w:pPr>
            <w:r w:rsidRPr="00CC2D90">
              <w:rPr>
                <w:szCs w:val="18"/>
              </w:rPr>
              <w:t>UNCLEAR: An added attraction on the island of Hawaii, the "Big Island," where the Volcano Pele, which erupted violently in 1960, still stirs, is a volcanic eruption which, although seldom dangerous, may shoot lava fountains as high as 1900 feet.</w:t>
            </w:r>
          </w:p>
        </w:tc>
      </w:tr>
      <w:tr w:rsidR="00CC2D90" w:rsidRPr="00BE2497" w14:paraId="322213C7" w14:textId="77777777" w:rsidTr="005549EE">
        <w:tc>
          <w:tcPr>
            <w:tcW w:w="1472" w:type="dxa"/>
          </w:tcPr>
          <w:p w14:paraId="403027ED" w14:textId="77777777" w:rsidR="00CC2D90" w:rsidRPr="00C44523" w:rsidRDefault="00CC2D90" w:rsidP="005549EE">
            <w:pPr>
              <w:jc w:val="both"/>
              <w:rPr>
                <w:b/>
              </w:rPr>
            </w:pPr>
          </w:p>
        </w:tc>
        <w:tc>
          <w:tcPr>
            <w:tcW w:w="7631" w:type="dxa"/>
          </w:tcPr>
          <w:p w14:paraId="127874B6" w14:textId="0726B571" w:rsidR="00CC2D90" w:rsidRPr="00CC2D90" w:rsidRDefault="00CC2D90" w:rsidP="005549EE">
            <w:pPr>
              <w:rPr>
                <w:szCs w:val="18"/>
              </w:rPr>
            </w:pPr>
            <w:r w:rsidRPr="00CC2D90">
              <w:rPr>
                <w:szCs w:val="18"/>
              </w:rPr>
              <w:t xml:space="preserve">CLEAR: An added attraction on the island of Hawaii is a volcanic eruption which, although seldom dangerous, may shoot lava fountains as high as 1900 feet. </w:t>
            </w:r>
          </w:p>
        </w:tc>
      </w:tr>
    </w:tbl>
    <w:p w14:paraId="43ED02B4" w14:textId="42042F4A" w:rsidR="005C79AE" w:rsidRPr="00CC2D90" w:rsidRDefault="005C79AE" w:rsidP="00CC2D90">
      <w:pPr>
        <w:ind w:left="720"/>
        <w:rPr>
          <w:sz w:val="16"/>
          <w:szCs w:val="16"/>
          <w:highlight w:val="yellow"/>
        </w:rPr>
      </w:pPr>
    </w:p>
    <w:p w14:paraId="0584904D" w14:textId="452DDD78" w:rsidR="005C79AE" w:rsidRPr="00BE2497" w:rsidRDefault="00460F4A" w:rsidP="00CC2D90">
      <w:pPr>
        <w:pStyle w:val="ListParagraph"/>
        <w:numPr>
          <w:ilvl w:val="0"/>
          <w:numId w:val="35"/>
        </w:numPr>
        <w:rPr>
          <w:szCs w:val="18"/>
        </w:rPr>
      </w:pPr>
      <w:r>
        <w:rPr>
          <w:szCs w:val="18"/>
        </w:rPr>
        <w:t>Keep a</w:t>
      </w:r>
      <w:r w:rsidR="005C79AE" w:rsidRPr="00BE2497">
        <w:rPr>
          <w:szCs w:val="18"/>
        </w:rPr>
        <w:t xml:space="preserve"> </w:t>
      </w:r>
      <w:r w:rsidRPr="00BE2497">
        <w:rPr>
          <w:szCs w:val="18"/>
        </w:rPr>
        <w:t xml:space="preserve">logical </w:t>
      </w:r>
      <w:r w:rsidR="005C79AE" w:rsidRPr="00BE2497">
        <w:rPr>
          <w:szCs w:val="18"/>
        </w:rPr>
        <w:t xml:space="preserve">relationship between subordinate </w:t>
      </w:r>
      <w:r>
        <w:rPr>
          <w:szCs w:val="18"/>
        </w:rPr>
        <w:t xml:space="preserve">and </w:t>
      </w:r>
      <w:r w:rsidR="005C79AE" w:rsidRPr="00BE2497">
        <w:rPr>
          <w:szCs w:val="18"/>
        </w:rPr>
        <w:t>independent clause</w:t>
      </w:r>
      <w:r>
        <w:rPr>
          <w:szCs w:val="18"/>
        </w:rPr>
        <w:t>s</w:t>
      </w:r>
      <w:r w:rsidR="005C79AE" w:rsidRPr="00BE2497">
        <w:rPr>
          <w:szCs w:val="18"/>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460F4A" w:rsidRPr="00CC2D90" w14:paraId="14AF93A0" w14:textId="77777777" w:rsidTr="003F4B64">
        <w:tc>
          <w:tcPr>
            <w:tcW w:w="1472" w:type="dxa"/>
          </w:tcPr>
          <w:p w14:paraId="7687AE34" w14:textId="77777777" w:rsidR="00460F4A" w:rsidRDefault="00460F4A" w:rsidP="00E62767">
            <w:pPr>
              <w:jc w:val="both"/>
              <w:rPr>
                <w:b/>
              </w:rPr>
            </w:pPr>
            <w:r w:rsidRPr="00C44523">
              <w:rPr>
                <w:b/>
              </w:rPr>
              <w:t>Example</w:t>
            </w:r>
            <w:r>
              <w:rPr>
                <w:b/>
              </w:rPr>
              <w:t>s</w:t>
            </w:r>
            <w:r w:rsidRPr="00C44523">
              <w:rPr>
                <w:b/>
              </w:rPr>
              <w:t>:</w:t>
            </w:r>
          </w:p>
        </w:tc>
        <w:tc>
          <w:tcPr>
            <w:tcW w:w="7631" w:type="dxa"/>
          </w:tcPr>
          <w:p w14:paraId="4E32FA0D" w14:textId="1EEFE651" w:rsidR="00460F4A" w:rsidRPr="00CC2D90" w:rsidRDefault="00460F4A" w:rsidP="003F4B64">
            <w:pPr>
              <w:keepNext/>
              <w:outlineLvl w:val="4"/>
              <w:rPr>
                <w:szCs w:val="18"/>
              </w:rPr>
            </w:pPr>
            <w:r w:rsidRPr="00B62914">
              <w:rPr>
                <w:szCs w:val="18"/>
              </w:rPr>
              <w:t xml:space="preserve">ILLOGICAL Because volcanic activity is an added tourist attraction, the </w:t>
            </w:r>
            <w:r w:rsidR="003F4B64">
              <w:rPr>
                <w:szCs w:val="18"/>
              </w:rPr>
              <w:t>v</w:t>
            </w:r>
            <w:r w:rsidRPr="00B62914">
              <w:rPr>
                <w:szCs w:val="18"/>
              </w:rPr>
              <w:t xml:space="preserve">olcano Pele may shoot a lava fountain as high as 1900 feet. </w:t>
            </w:r>
            <w:r w:rsidR="004F05B8" w:rsidRPr="004F05B8">
              <w:rPr>
                <w:i/>
                <w:iCs/>
                <w:szCs w:val="18"/>
              </w:rPr>
              <w:t>(</w:t>
            </w:r>
            <w:r w:rsidRPr="00460F4A">
              <w:rPr>
                <w:b/>
                <w:bCs/>
                <w:i/>
                <w:iCs/>
                <w:szCs w:val="18"/>
              </w:rPr>
              <w:t>Pele</w:t>
            </w:r>
            <w:r w:rsidR="003F4B64">
              <w:rPr>
                <w:i/>
                <w:iCs/>
                <w:szCs w:val="18"/>
              </w:rPr>
              <w:t xml:space="preserve"> doesn’t shoot </w:t>
            </w:r>
            <w:r w:rsidRPr="00460F4A">
              <w:rPr>
                <w:i/>
                <w:iCs/>
                <w:szCs w:val="18"/>
              </w:rPr>
              <w:t xml:space="preserve">lava </w:t>
            </w:r>
            <w:r w:rsidR="003F4B64">
              <w:rPr>
                <w:i/>
                <w:iCs/>
                <w:szCs w:val="18"/>
              </w:rPr>
              <w:t>because it’s</w:t>
            </w:r>
            <w:r w:rsidRPr="00460F4A">
              <w:rPr>
                <w:i/>
                <w:iCs/>
                <w:szCs w:val="18"/>
              </w:rPr>
              <w:t xml:space="preserve"> </w:t>
            </w:r>
            <w:r w:rsidR="003F4B64">
              <w:rPr>
                <w:i/>
                <w:iCs/>
                <w:szCs w:val="18"/>
              </w:rPr>
              <w:t xml:space="preserve">a </w:t>
            </w:r>
            <w:r w:rsidRPr="00460F4A">
              <w:rPr>
                <w:i/>
                <w:iCs/>
                <w:szCs w:val="18"/>
              </w:rPr>
              <w:t>tourist attraction.</w:t>
            </w:r>
            <w:r w:rsidR="004F05B8">
              <w:rPr>
                <w:i/>
                <w:iCs/>
                <w:szCs w:val="18"/>
              </w:rPr>
              <w:t>)</w:t>
            </w:r>
          </w:p>
        </w:tc>
      </w:tr>
      <w:tr w:rsidR="00460F4A" w:rsidRPr="00CC2D90" w14:paraId="00A616D0" w14:textId="77777777" w:rsidTr="003F4B64">
        <w:tc>
          <w:tcPr>
            <w:tcW w:w="1472" w:type="dxa"/>
          </w:tcPr>
          <w:p w14:paraId="2EBF1EDE" w14:textId="77777777" w:rsidR="00460F4A" w:rsidRPr="00C44523" w:rsidRDefault="00460F4A" w:rsidP="00E62767">
            <w:pPr>
              <w:jc w:val="both"/>
              <w:rPr>
                <w:b/>
              </w:rPr>
            </w:pPr>
          </w:p>
        </w:tc>
        <w:tc>
          <w:tcPr>
            <w:tcW w:w="7631" w:type="dxa"/>
          </w:tcPr>
          <w:p w14:paraId="738E689D" w14:textId="0C0A6B5A" w:rsidR="00460F4A" w:rsidRPr="00B62914" w:rsidRDefault="00460F4A" w:rsidP="00460F4A">
            <w:pPr>
              <w:rPr>
                <w:szCs w:val="18"/>
              </w:rPr>
            </w:pPr>
            <w:r w:rsidRPr="00B62914">
              <w:rPr>
                <w:szCs w:val="18"/>
              </w:rPr>
              <w:t xml:space="preserve">LOGICAL The </w:t>
            </w:r>
            <w:r w:rsidR="003F4B64">
              <w:rPr>
                <w:szCs w:val="18"/>
              </w:rPr>
              <w:t>v</w:t>
            </w:r>
            <w:r w:rsidRPr="00B62914">
              <w:rPr>
                <w:szCs w:val="18"/>
              </w:rPr>
              <w:t xml:space="preserve">olcano Pele, an added tourist attraction, may shoot a lava fountain as high as 1900 feet. </w:t>
            </w:r>
          </w:p>
          <w:p w14:paraId="750FF7E6" w14:textId="2CF95068" w:rsidR="00460F4A" w:rsidRPr="00CC2D90" w:rsidRDefault="00460F4A" w:rsidP="00E62767">
            <w:pPr>
              <w:rPr>
                <w:szCs w:val="18"/>
              </w:rPr>
            </w:pPr>
          </w:p>
        </w:tc>
      </w:tr>
    </w:tbl>
    <w:p w14:paraId="06189F83" w14:textId="77777777" w:rsidR="00BE2497" w:rsidRPr="004F05B8" w:rsidRDefault="00BE2497" w:rsidP="00BE2497">
      <w:pPr>
        <w:pStyle w:val="Heading2"/>
      </w:pPr>
      <w:r w:rsidRPr="004F05B8">
        <w:t xml:space="preserve">Coordination </w:t>
      </w:r>
    </w:p>
    <w:p w14:paraId="79AC2207" w14:textId="2233C1EB" w:rsidR="00BE2497" w:rsidRPr="004F05B8" w:rsidRDefault="00BE2497" w:rsidP="00BE2497">
      <w:pPr>
        <w:rPr>
          <w:szCs w:val="18"/>
        </w:rPr>
      </w:pPr>
      <w:r w:rsidRPr="004F05B8">
        <w:rPr>
          <w:szCs w:val="18"/>
        </w:rPr>
        <w:t xml:space="preserve">Coordination </w:t>
      </w:r>
      <w:r w:rsidR="004F05B8" w:rsidRPr="004F05B8">
        <w:rPr>
          <w:szCs w:val="18"/>
        </w:rPr>
        <w:t>gives</w:t>
      </w:r>
      <w:r w:rsidRPr="004F05B8">
        <w:rPr>
          <w:szCs w:val="18"/>
        </w:rPr>
        <w:t xml:space="preserve"> equal emphasis to two ideas.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BE2497" w:rsidRPr="004F05B8" w14:paraId="35F919B2" w14:textId="77777777" w:rsidTr="002A6DFE">
        <w:tc>
          <w:tcPr>
            <w:tcW w:w="1472" w:type="dxa"/>
          </w:tcPr>
          <w:p w14:paraId="5BA264A5" w14:textId="77777777" w:rsidR="00BE2497" w:rsidRPr="004F05B8" w:rsidRDefault="00BE2497" w:rsidP="002A6DFE">
            <w:pPr>
              <w:jc w:val="both"/>
              <w:rPr>
                <w:b/>
              </w:rPr>
            </w:pPr>
            <w:r w:rsidRPr="004F05B8">
              <w:rPr>
                <w:b/>
              </w:rPr>
              <w:t>Example:</w:t>
            </w:r>
          </w:p>
        </w:tc>
        <w:tc>
          <w:tcPr>
            <w:tcW w:w="7631" w:type="dxa"/>
          </w:tcPr>
          <w:p w14:paraId="7FFC02C0" w14:textId="77777777" w:rsidR="00BE2497" w:rsidRPr="004F05B8" w:rsidRDefault="00BE2497" w:rsidP="002A6DFE">
            <w:pPr>
              <w:rPr>
                <w:szCs w:val="18"/>
              </w:rPr>
            </w:pPr>
            <w:r w:rsidRPr="004F05B8">
              <w:rPr>
                <w:szCs w:val="18"/>
              </w:rPr>
              <w:t xml:space="preserve">On the island of Hawaii there are some beaches with pearl-white sand, but there are others with jet-black sand. </w:t>
            </w:r>
          </w:p>
          <w:p w14:paraId="020286C6" w14:textId="77777777" w:rsidR="00BE2497" w:rsidRPr="004F05B8" w:rsidRDefault="00BE2497" w:rsidP="002A6DFE">
            <w:pPr>
              <w:rPr>
                <w:szCs w:val="18"/>
              </w:rPr>
            </w:pPr>
          </w:p>
        </w:tc>
      </w:tr>
    </w:tbl>
    <w:p w14:paraId="26805C4C" w14:textId="58C337E7" w:rsidR="00681CB2" w:rsidRPr="004F05B8" w:rsidRDefault="00187F43" w:rsidP="004F05B8">
      <w:pPr>
        <w:pStyle w:val="Heading2"/>
      </w:pPr>
      <w:bookmarkStart w:id="9" w:name="_Toc70321704"/>
      <w:r w:rsidRPr="004F05B8">
        <w:t xml:space="preserve">Establish </w:t>
      </w:r>
      <w:r w:rsidR="005C79AE" w:rsidRPr="004F05B8">
        <w:t>Clear Relationships Between Clauses</w:t>
      </w:r>
      <w:bookmarkEnd w:id="9"/>
      <w:r w:rsidR="005C79AE" w:rsidRPr="004F05B8">
        <w:t xml:space="preserve"> </w:t>
      </w:r>
    </w:p>
    <w:p w14:paraId="54BA04E5" w14:textId="7EC35427" w:rsidR="00655DAE" w:rsidRPr="004F05B8" w:rsidRDefault="005C79AE" w:rsidP="00681CB2">
      <w:pPr>
        <w:pStyle w:val="Heading3"/>
      </w:pPr>
      <w:r w:rsidRPr="004F05B8">
        <w:t xml:space="preserve">Develop Unrelated Ideas in Separate Sentences. </w:t>
      </w:r>
    </w:p>
    <w:p w14:paraId="6BD005EB" w14:textId="3BAC005F" w:rsidR="00187F43" w:rsidRPr="004F05B8" w:rsidRDefault="004F05B8" w:rsidP="00655DAE">
      <w:pPr>
        <w:rPr>
          <w:szCs w:val="18"/>
        </w:rPr>
      </w:pPr>
      <w:r w:rsidRPr="004F05B8">
        <w:rPr>
          <w:szCs w:val="18"/>
        </w:rPr>
        <w:t>In</w:t>
      </w:r>
      <w:r w:rsidR="00187F43" w:rsidRPr="004F05B8">
        <w:rPr>
          <w:szCs w:val="18"/>
        </w:rPr>
        <w:t xml:space="preserve"> a compound sentence, the ideas in the two independent clauses are closely related. </w:t>
      </w:r>
      <w:r w:rsidRPr="004F05B8">
        <w:rPr>
          <w:szCs w:val="18"/>
        </w:rPr>
        <w:t>In a</w:t>
      </w:r>
      <w:r>
        <w:rPr>
          <w:szCs w:val="18"/>
        </w:rPr>
        <w:t xml:space="preserve"> </w:t>
      </w:r>
      <w:r w:rsidR="00187F43" w:rsidRPr="004F05B8">
        <w:rPr>
          <w:szCs w:val="18"/>
        </w:rPr>
        <w:t xml:space="preserve">complex sentence, </w:t>
      </w:r>
      <w:r w:rsidRPr="004F05B8">
        <w:rPr>
          <w:szCs w:val="18"/>
        </w:rPr>
        <w:t xml:space="preserve">a </w:t>
      </w:r>
      <w:r w:rsidR="00187F43" w:rsidRPr="004F05B8">
        <w:rPr>
          <w:szCs w:val="18"/>
        </w:rPr>
        <w:t xml:space="preserve">relationship </w:t>
      </w:r>
      <w:r w:rsidRPr="004F05B8">
        <w:rPr>
          <w:szCs w:val="18"/>
        </w:rPr>
        <w:t xml:space="preserve">exists </w:t>
      </w:r>
      <w:r w:rsidR="00187F43" w:rsidRPr="004F05B8">
        <w:rPr>
          <w:szCs w:val="18"/>
        </w:rPr>
        <w:t>between the independent and the subordinate clauses. If the relationship is not clear</w:t>
      </w:r>
      <w:r w:rsidR="00416825">
        <w:rPr>
          <w:szCs w:val="18"/>
        </w:rPr>
        <w:t>—</w:t>
      </w:r>
      <w:r w:rsidR="00187F43" w:rsidRPr="004F05B8">
        <w:rPr>
          <w:szCs w:val="18"/>
        </w:rPr>
        <w:t xml:space="preserve">or if the ideas are not </w:t>
      </w:r>
      <w:proofErr w:type="gramStart"/>
      <w:r w:rsidR="00187F43" w:rsidRPr="004F05B8">
        <w:rPr>
          <w:szCs w:val="18"/>
        </w:rPr>
        <w:t>related</w:t>
      </w:r>
      <w:r w:rsidR="00416825">
        <w:rPr>
          <w:szCs w:val="18"/>
        </w:rPr>
        <w:t>—</w:t>
      </w:r>
      <w:proofErr w:type="gramEnd"/>
      <w:r w:rsidR="00416825">
        <w:rPr>
          <w:szCs w:val="18"/>
        </w:rPr>
        <w:t>the reader may be confused</w:t>
      </w:r>
      <w:r w:rsidR="00187F43" w:rsidRPr="004F05B8">
        <w:rPr>
          <w:szCs w:val="18"/>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655DAE" w:rsidRPr="004F05B8" w14:paraId="1BC6CE92" w14:textId="77777777" w:rsidTr="00CF442E">
        <w:tc>
          <w:tcPr>
            <w:tcW w:w="1472" w:type="dxa"/>
          </w:tcPr>
          <w:p w14:paraId="5EDF3077" w14:textId="77777777" w:rsidR="00655DAE" w:rsidRPr="004F05B8" w:rsidRDefault="00655DAE" w:rsidP="00CF442E">
            <w:pPr>
              <w:jc w:val="both"/>
              <w:rPr>
                <w:b/>
              </w:rPr>
            </w:pPr>
            <w:r w:rsidRPr="004F05B8">
              <w:rPr>
                <w:b/>
              </w:rPr>
              <w:t>Examples:</w:t>
            </w:r>
          </w:p>
        </w:tc>
        <w:tc>
          <w:tcPr>
            <w:tcW w:w="7631" w:type="dxa"/>
          </w:tcPr>
          <w:p w14:paraId="33533FE4" w14:textId="2D8D1569" w:rsidR="00655DAE" w:rsidRPr="004F05B8" w:rsidRDefault="00655DAE" w:rsidP="00CF442E">
            <w:pPr>
              <w:rPr>
                <w:szCs w:val="18"/>
              </w:rPr>
            </w:pPr>
            <w:r w:rsidRPr="004F05B8">
              <w:rPr>
                <w:szCs w:val="18"/>
              </w:rPr>
              <w:t xml:space="preserve">UNCLEAR: The Babylonians lived in what is now Iraq, and by 450 B.C. a cosmic system was developed to explain the influence of the stars and the planets on human life. </w:t>
            </w:r>
          </w:p>
        </w:tc>
      </w:tr>
      <w:tr w:rsidR="00655DAE" w:rsidRPr="00681CB2" w14:paraId="6B216603" w14:textId="77777777" w:rsidTr="00CF442E">
        <w:tc>
          <w:tcPr>
            <w:tcW w:w="1472" w:type="dxa"/>
          </w:tcPr>
          <w:p w14:paraId="34EF681E" w14:textId="77777777" w:rsidR="00655DAE" w:rsidRPr="004F05B8" w:rsidRDefault="00655DAE" w:rsidP="00CF442E">
            <w:pPr>
              <w:jc w:val="both"/>
              <w:rPr>
                <w:b/>
              </w:rPr>
            </w:pPr>
          </w:p>
        </w:tc>
        <w:tc>
          <w:tcPr>
            <w:tcW w:w="7631" w:type="dxa"/>
          </w:tcPr>
          <w:p w14:paraId="5F7A1FC3" w14:textId="187B1C63" w:rsidR="00655DAE" w:rsidRPr="004F05B8" w:rsidRDefault="00655DAE" w:rsidP="00CF442E">
            <w:pPr>
              <w:rPr>
                <w:szCs w:val="18"/>
              </w:rPr>
            </w:pPr>
            <w:r w:rsidRPr="004F05B8">
              <w:rPr>
                <w:szCs w:val="18"/>
              </w:rPr>
              <w:t xml:space="preserve">CLEAR: By 450 B.C. the Babylonians, who lived in what is now Iraq, developed a cosmic system to explain the influence of the stars and the planets on human life. </w:t>
            </w:r>
          </w:p>
        </w:tc>
      </w:tr>
      <w:tr w:rsidR="00655DAE" w:rsidRPr="00681CB2" w14:paraId="0E2A2448" w14:textId="77777777" w:rsidTr="00CF442E">
        <w:tc>
          <w:tcPr>
            <w:tcW w:w="1472" w:type="dxa"/>
          </w:tcPr>
          <w:p w14:paraId="7B5369B0" w14:textId="77777777" w:rsidR="00655DAE" w:rsidRPr="00681CB2" w:rsidRDefault="00655DAE" w:rsidP="00CF442E">
            <w:pPr>
              <w:jc w:val="both"/>
              <w:rPr>
                <w:b/>
                <w:sz w:val="8"/>
                <w:szCs w:val="8"/>
                <w:highlight w:val="green"/>
              </w:rPr>
            </w:pPr>
          </w:p>
        </w:tc>
        <w:tc>
          <w:tcPr>
            <w:tcW w:w="7631" w:type="dxa"/>
          </w:tcPr>
          <w:p w14:paraId="4A0A74A8" w14:textId="77777777" w:rsidR="00655DAE" w:rsidRPr="00681CB2" w:rsidRDefault="00655DAE" w:rsidP="00CF442E">
            <w:pPr>
              <w:rPr>
                <w:sz w:val="8"/>
                <w:szCs w:val="8"/>
                <w:highlight w:val="green"/>
              </w:rPr>
            </w:pPr>
          </w:p>
        </w:tc>
      </w:tr>
    </w:tbl>
    <w:p w14:paraId="4DEFC088" w14:textId="77777777" w:rsidR="009633C3" w:rsidRDefault="009633C3" w:rsidP="004F05B8">
      <w:pPr>
        <w:pStyle w:val="Heading1"/>
      </w:pPr>
      <w:bookmarkStart w:id="10" w:name="_Toc69977140"/>
      <w:bookmarkStart w:id="11" w:name="_Toc70321705"/>
    </w:p>
    <w:p w14:paraId="4AE2F7E0" w14:textId="798066AC" w:rsidR="00187F43" w:rsidRPr="004F05B8" w:rsidRDefault="00187F43" w:rsidP="004F05B8">
      <w:pPr>
        <w:pStyle w:val="Heading1"/>
      </w:pPr>
      <w:r w:rsidRPr="00B62914">
        <w:lastRenderedPageBreak/>
        <w:t>AWKWARDNESS AND OBSCURITY</w:t>
      </w:r>
      <w:bookmarkEnd w:id="10"/>
      <w:bookmarkEnd w:id="11"/>
      <w:r w:rsidRPr="00B62914">
        <w:t xml:space="preserve"> </w:t>
      </w:r>
    </w:p>
    <w:p w14:paraId="004C1822" w14:textId="7936F927" w:rsidR="00187F43" w:rsidRPr="00B62914" w:rsidRDefault="00187F43" w:rsidP="00B62914">
      <w:pPr>
        <w:rPr>
          <w:szCs w:val="18"/>
        </w:rPr>
      </w:pPr>
      <w:r w:rsidRPr="00B62914">
        <w:rPr>
          <w:szCs w:val="18"/>
        </w:rPr>
        <w:t xml:space="preserve">Sometimes sentences are clumsy, meaningless, </w:t>
      </w:r>
      <w:r w:rsidR="004F05B8">
        <w:rPr>
          <w:szCs w:val="18"/>
        </w:rPr>
        <w:t>or simply</w:t>
      </w:r>
      <w:r w:rsidRPr="00B62914">
        <w:rPr>
          <w:szCs w:val="18"/>
        </w:rPr>
        <w:t xml:space="preserve"> absurd. Often it is difficult to determine exactly which violations of grammar are involved. The reason may be a com</w:t>
      </w:r>
      <w:r w:rsidR="00416825">
        <w:rPr>
          <w:szCs w:val="18"/>
        </w:rPr>
        <w:t xml:space="preserve">bination of </w:t>
      </w:r>
      <w:proofErr w:type="gramStart"/>
      <w:r w:rsidR="00416825">
        <w:rPr>
          <w:szCs w:val="18"/>
        </w:rPr>
        <w:t>violations</w:t>
      </w:r>
      <w:proofErr w:type="gramEnd"/>
      <w:r w:rsidR="00416825">
        <w:rPr>
          <w:szCs w:val="18"/>
        </w:rPr>
        <w:t xml:space="preserve"> or it may be a heavy-handed, </w:t>
      </w:r>
      <w:r w:rsidRPr="00B62914">
        <w:rPr>
          <w:szCs w:val="18"/>
        </w:rPr>
        <w:t>vague</w:t>
      </w:r>
      <w:r w:rsidR="00416825">
        <w:rPr>
          <w:szCs w:val="18"/>
        </w:rPr>
        <w:t>, or</w:t>
      </w:r>
      <w:r w:rsidRPr="00B62914">
        <w:rPr>
          <w:szCs w:val="18"/>
        </w:rPr>
        <w:t xml:space="preserve"> illogical </w:t>
      </w:r>
      <w:r w:rsidR="004F05B8">
        <w:rPr>
          <w:szCs w:val="18"/>
        </w:rPr>
        <w:t>style</w:t>
      </w:r>
      <w:r w:rsidRPr="00B62914">
        <w:rPr>
          <w:szCs w:val="18"/>
        </w:rPr>
        <w:t xml:space="preserve">. </w:t>
      </w:r>
    </w:p>
    <w:p w14:paraId="024675F8" w14:textId="5573B46A" w:rsidR="00187F43" w:rsidRPr="00B62914" w:rsidRDefault="00187F43" w:rsidP="00B62914">
      <w:pPr>
        <w:spacing w:before="244"/>
        <w:rPr>
          <w:szCs w:val="18"/>
        </w:rPr>
      </w:pPr>
      <w:r w:rsidRPr="00B62914">
        <w:rPr>
          <w:szCs w:val="18"/>
        </w:rPr>
        <w:t xml:space="preserve">One common cause of awkwardness is the improper use of </w:t>
      </w:r>
      <w:r w:rsidR="00416825" w:rsidRPr="007A71C5">
        <w:rPr>
          <w:b/>
          <w:bCs/>
          <w:szCs w:val="18"/>
        </w:rPr>
        <w:t>is</w:t>
      </w:r>
      <w:r w:rsidR="00416825">
        <w:rPr>
          <w:b/>
          <w:bCs/>
          <w:szCs w:val="18"/>
        </w:rPr>
        <w:t xml:space="preserve">, </w:t>
      </w:r>
      <w:r w:rsidR="00416825">
        <w:rPr>
          <w:bCs/>
          <w:szCs w:val="18"/>
        </w:rPr>
        <w:t>followed by</w:t>
      </w:r>
      <w:r w:rsidR="00416825" w:rsidRPr="007A71C5">
        <w:rPr>
          <w:b/>
          <w:bCs/>
          <w:szCs w:val="18"/>
        </w:rPr>
        <w:t xml:space="preserve"> </w:t>
      </w:r>
      <w:r w:rsidRPr="007A71C5">
        <w:rPr>
          <w:b/>
          <w:bCs/>
          <w:szCs w:val="18"/>
        </w:rPr>
        <w:t>when, where, what</w:t>
      </w:r>
      <w:r w:rsidRPr="00B62914">
        <w:rPr>
          <w:szCs w:val="18"/>
        </w:rPr>
        <w:t xml:space="preserve">, or </w:t>
      </w:r>
      <w:r w:rsidRPr="007A71C5">
        <w:rPr>
          <w:b/>
          <w:bCs/>
          <w:szCs w:val="18"/>
        </w:rPr>
        <w:t>because</w:t>
      </w:r>
      <w:r w:rsidR="007A71C5">
        <w:rPr>
          <w:szCs w:val="18"/>
        </w:rPr>
        <w:t>,</w:t>
      </w:r>
      <w:r w:rsidR="00416825">
        <w:rPr>
          <w:szCs w:val="18"/>
        </w:rPr>
        <w:t xml:space="preserve"> </w:t>
      </w:r>
      <w:r w:rsidRPr="00B62914">
        <w:rPr>
          <w:szCs w:val="18"/>
        </w:rPr>
        <w:t>in definitions and explanations.</w:t>
      </w:r>
      <w:r w:rsidR="007A71C5">
        <w:rPr>
          <w:szCs w:val="18"/>
        </w:rPr>
        <w:t xml:space="preserve"> The</w:t>
      </w:r>
      <w:r w:rsidRPr="00B62914">
        <w:rPr>
          <w:szCs w:val="18"/>
        </w:rPr>
        <w:t xml:space="preserve"> linking </w:t>
      </w:r>
      <w:proofErr w:type="gramStart"/>
      <w:r w:rsidRPr="00B62914">
        <w:rPr>
          <w:szCs w:val="18"/>
        </w:rPr>
        <w:t xml:space="preserve">verb </w:t>
      </w:r>
      <w:r w:rsidRPr="007A71C5">
        <w:rPr>
          <w:b/>
          <w:bCs/>
          <w:szCs w:val="18"/>
        </w:rPr>
        <w:t>is</w:t>
      </w:r>
      <w:proofErr w:type="gramEnd"/>
      <w:r w:rsidRPr="007A71C5">
        <w:rPr>
          <w:b/>
          <w:bCs/>
          <w:szCs w:val="18"/>
        </w:rPr>
        <w:t xml:space="preserve"> </w:t>
      </w:r>
      <w:r w:rsidRPr="00B62914">
        <w:rPr>
          <w:szCs w:val="18"/>
        </w:rPr>
        <w:t xml:space="preserve">functions as an equal sign between the subject and the words that rename or define it.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472"/>
        <w:gridCol w:w="7631"/>
      </w:tblGrid>
      <w:tr w:rsidR="007A71C5" w:rsidRPr="00F82806" w14:paraId="211371AC" w14:textId="77777777" w:rsidTr="00E62767">
        <w:tc>
          <w:tcPr>
            <w:tcW w:w="1472" w:type="dxa"/>
          </w:tcPr>
          <w:p w14:paraId="5A898EBB" w14:textId="77777777" w:rsidR="007A71C5" w:rsidRDefault="007A71C5" w:rsidP="00E62767">
            <w:pPr>
              <w:jc w:val="both"/>
              <w:rPr>
                <w:b/>
              </w:rPr>
            </w:pPr>
            <w:r w:rsidRPr="00C44523">
              <w:rPr>
                <w:b/>
              </w:rPr>
              <w:t>Example</w:t>
            </w:r>
            <w:r>
              <w:rPr>
                <w:b/>
              </w:rPr>
              <w:t>s</w:t>
            </w:r>
            <w:r w:rsidRPr="00C44523">
              <w:rPr>
                <w:b/>
              </w:rPr>
              <w:t>:</w:t>
            </w:r>
          </w:p>
        </w:tc>
        <w:tc>
          <w:tcPr>
            <w:tcW w:w="7631" w:type="dxa"/>
          </w:tcPr>
          <w:p w14:paraId="6A357D43" w14:textId="432DB979" w:rsidR="007A71C5" w:rsidRPr="007A71C5" w:rsidRDefault="007A71C5" w:rsidP="00E62767">
            <w:pPr>
              <w:rPr>
                <w:szCs w:val="18"/>
              </w:rPr>
            </w:pPr>
            <w:r w:rsidRPr="00B62914">
              <w:rPr>
                <w:szCs w:val="18"/>
              </w:rPr>
              <w:t xml:space="preserve">ILLOGICAL: Embarrassment is when your face turns red. </w:t>
            </w:r>
          </w:p>
        </w:tc>
      </w:tr>
      <w:tr w:rsidR="007A71C5" w:rsidRPr="007E795A" w14:paraId="1AF04040" w14:textId="77777777" w:rsidTr="00E62767">
        <w:tc>
          <w:tcPr>
            <w:tcW w:w="1472" w:type="dxa"/>
          </w:tcPr>
          <w:p w14:paraId="01FC9068" w14:textId="77777777" w:rsidR="007A71C5" w:rsidRPr="00C44523" w:rsidRDefault="007A71C5" w:rsidP="00E62767">
            <w:pPr>
              <w:jc w:val="both"/>
              <w:rPr>
                <w:b/>
              </w:rPr>
            </w:pPr>
          </w:p>
        </w:tc>
        <w:tc>
          <w:tcPr>
            <w:tcW w:w="7631" w:type="dxa"/>
          </w:tcPr>
          <w:p w14:paraId="513C8CBE" w14:textId="4C311FDD" w:rsidR="007A71C5" w:rsidRPr="007A71C5" w:rsidRDefault="007A71C5" w:rsidP="00E62767">
            <w:pPr>
              <w:rPr>
                <w:szCs w:val="18"/>
              </w:rPr>
            </w:pPr>
            <w:r w:rsidRPr="00B62914">
              <w:rPr>
                <w:szCs w:val="18"/>
              </w:rPr>
              <w:t>LOGICAL</w:t>
            </w:r>
            <w:proofErr w:type="gramStart"/>
            <w:r w:rsidRPr="00B62914">
              <w:rPr>
                <w:szCs w:val="18"/>
              </w:rPr>
              <w:t>:  Embarrassment</w:t>
            </w:r>
            <w:proofErr w:type="gramEnd"/>
            <w:r w:rsidRPr="00B62914">
              <w:rPr>
                <w:szCs w:val="18"/>
              </w:rPr>
              <w:t xml:space="preserve"> </w:t>
            </w:r>
            <w:proofErr w:type="gramStart"/>
            <w:r w:rsidRPr="00B62914">
              <w:rPr>
                <w:szCs w:val="18"/>
              </w:rPr>
              <w:t>has occurred</w:t>
            </w:r>
            <w:proofErr w:type="gramEnd"/>
            <w:r w:rsidRPr="00B62914">
              <w:rPr>
                <w:szCs w:val="18"/>
              </w:rPr>
              <w:t xml:space="preserve"> when your face turns red. </w:t>
            </w:r>
          </w:p>
        </w:tc>
      </w:tr>
      <w:tr w:rsidR="007A71C5" w:rsidRPr="007E795A" w14:paraId="393B7965" w14:textId="77777777" w:rsidTr="007A71C5">
        <w:tc>
          <w:tcPr>
            <w:tcW w:w="1472" w:type="dxa"/>
          </w:tcPr>
          <w:p w14:paraId="0DDD9EF6" w14:textId="77777777" w:rsidR="007A71C5" w:rsidRPr="007E795A" w:rsidRDefault="007A71C5" w:rsidP="00E62767">
            <w:pPr>
              <w:jc w:val="both"/>
              <w:rPr>
                <w:b/>
                <w:sz w:val="8"/>
                <w:szCs w:val="8"/>
              </w:rPr>
            </w:pPr>
          </w:p>
        </w:tc>
        <w:tc>
          <w:tcPr>
            <w:tcW w:w="7631" w:type="dxa"/>
          </w:tcPr>
          <w:p w14:paraId="0A27F054" w14:textId="77777777" w:rsidR="007A71C5" w:rsidRPr="007E795A" w:rsidRDefault="007A71C5" w:rsidP="00E62767">
            <w:pPr>
              <w:rPr>
                <w:sz w:val="8"/>
                <w:szCs w:val="8"/>
              </w:rPr>
            </w:pPr>
          </w:p>
        </w:tc>
      </w:tr>
      <w:tr w:rsidR="007A71C5" w:rsidRPr="00B62914" w14:paraId="459C8BF0" w14:textId="77777777" w:rsidTr="00E62767">
        <w:tc>
          <w:tcPr>
            <w:tcW w:w="1472" w:type="dxa"/>
          </w:tcPr>
          <w:p w14:paraId="39ACD7FB" w14:textId="77777777" w:rsidR="007A71C5" w:rsidRPr="00C44523" w:rsidRDefault="007A71C5" w:rsidP="00E62767">
            <w:pPr>
              <w:jc w:val="both"/>
              <w:rPr>
                <w:b/>
              </w:rPr>
            </w:pPr>
          </w:p>
        </w:tc>
        <w:tc>
          <w:tcPr>
            <w:tcW w:w="7631" w:type="dxa"/>
          </w:tcPr>
          <w:p w14:paraId="36E68C2E" w14:textId="02F19506" w:rsidR="007A71C5" w:rsidRPr="00B62914" w:rsidRDefault="007A71C5" w:rsidP="007A71C5">
            <w:pPr>
              <w:rPr>
                <w:szCs w:val="18"/>
              </w:rPr>
            </w:pPr>
            <w:r w:rsidRPr="00B62914">
              <w:rPr>
                <w:szCs w:val="18"/>
              </w:rPr>
              <w:t xml:space="preserve">ILLOGICAL: Skydiving is where people </w:t>
            </w:r>
            <w:r>
              <w:rPr>
                <w:szCs w:val="18"/>
              </w:rPr>
              <w:t>parachute</w:t>
            </w:r>
            <w:r w:rsidRPr="00B62914">
              <w:rPr>
                <w:szCs w:val="18"/>
              </w:rPr>
              <w:t xml:space="preserve"> from</w:t>
            </w:r>
            <w:r>
              <w:rPr>
                <w:szCs w:val="18"/>
              </w:rPr>
              <w:t xml:space="preserve"> airplanes</w:t>
            </w:r>
            <w:r w:rsidRPr="00B62914">
              <w:rPr>
                <w:szCs w:val="18"/>
              </w:rPr>
              <w:t xml:space="preserve">. </w:t>
            </w:r>
          </w:p>
        </w:tc>
      </w:tr>
      <w:tr w:rsidR="007A71C5" w:rsidRPr="00B62914" w14:paraId="061050D2" w14:textId="77777777" w:rsidTr="007A71C5">
        <w:tc>
          <w:tcPr>
            <w:tcW w:w="1472" w:type="dxa"/>
          </w:tcPr>
          <w:p w14:paraId="21B15E1D" w14:textId="77777777" w:rsidR="007A71C5" w:rsidRPr="00C44523" w:rsidRDefault="007A71C5" w:rsidP="00E62767">
            <w:pPr>
              <w:jc w:val="both"/>
              <w:rPr>
                <w:b/>
              </w:rPr>
            </w:pPr>
          </w:p>
        </w:tc>
        <w:tc>
          <w:tcPr>
            <w:tcW w:w="7631" w:type="dxa"/>
          </w:tcPr>
          <w:p w14:paraId="2C7455E7" w14:textId="1E2435F6" w:rsidR="007A71C5" w:rsidRPr="00B62914" w:rsidRDefault="007A71C5" w:rsidP="007A71C5">
            <w:pPr>
              <w:rPr>
                <w:szCs w:val="18"/>
              </w:rPr>
            </w:pPr>
            <w:r w:rsidRPr="00B62914">
              <w:rPr>
                <w:szCs w:val="18"/>
              </w:rPr>
              <w:t>LOGICAL</w:t>
            </w:r>
            <w:proofErr w:type="gramStart"/>
            <w:r w:rsidRPr="00B62914">
              <w:rPr>
                <w:szCs w:val="18"/>
              </w:rPr>
              <w:t>:  Skydiving</w:t>
            </w:r>
            <w:proofErr w:type="gramEnd"/>
            <w:r w:rsidRPr="00B62914">
              <w:rPr>
                <w:szCs w:val="18"/>
              </w:rPr>
              <w:t xml:space="preserve"> is </w:t>
            </w:r>
            <w:r>
              <w:rPr>
                <w:szCs w:val="18"/>
              </w:rPr>
              <w:t>parachuting</w:t>
            </w:r>
            <w:r w:rsidRPr="00B62914">
              <w:rPr>
                <w:szCs w:val="18"/>
              </w:rPr>
              <w:t xml:space="preserve"> from an airplane. </w:t>
            </w:r>
          </w:p>
        </w:tc>
      </w:tr>
    </w:tbl>
    <w:p w14:paraId="03FF1D23" w14:textId="2FEAEE7D" w:rsidR="00254B5C" w:rsidRDefault="00187F43" w:rsidP="00B62914">
      <w:pPr>
        <w:spacing w:before="230"/>
        <w:rPr>
          <w:szCs w:val="18"/>
        </w:rPr>
      </w:pPr>
      <w:r w:rsidRPr="00B62914">
        <w:rPr>
          <w:szCs w:val="18"/>
        </w:rPr>
        <w:t xml:space="preserve">The best way to avoid writing awkward or illogical sentences is </w:t>
      </w:r>
      <w:r w:rsidR="00416825">
        <w:rPr>
          <w:szCs w:val="18"/>
        </w:rPr>
        <w:t xml:space="preserve">to </w:t>
      </w:r>
      <w:r w:rsidR="00254B5C">
        <w:rPr>
          <w:szCs w:val="18"/>
        </w:rPr>
        <w:t>read everything you write out loud, listen to what you say, and then e</w:t>
      </w:r>
      <w:r w:rsidRPr="00B62914">
        <w:rPr>
          <w:szCs w:val="18"/>
        </w:rPr>
        <w:t xml:space="preserve">valuate each statement critically. </w:t>
      </w:r>
    </w:p>
    <w:p w14:paraId="6332739C" w14:textId="77777777" w:rsidR="00254B5C" w:rsidRDefault="00187F43" w:rsidP="00254B5C">
      <w:pPr>
        <w:pStyle w:val="ListParagraph"/>
        <w:numPr>
          <w:ilvl w:val="0"/>
          <w:numId w:val="35"/>
        </w:numPr>
        <w:spacing w:before="230"/>
        <w:rPr>
          <w:szCs w:val="18"/>
        </w:rPr>
      </w:pPr>
      <w:r w:rsidRPr="00254B5C">
        <w:rPr>
          <w:szCs w:val="18"/>
        </w:rPr>
        <w:t xml:space="preserve">Is it clear? </w:t>
      </w:r>
    </w:p>
    <w:p w14:paraId="691D7C5B" w14:textId="77777777" w:rsidR="00254B5C" w:rsidRDefault="00187F43" w:rsidP="00254B5C">
      <w:pPr>
        <w:pStyle w:val="ListParagraph"/>
        <w:numPr>
          <w:ilvl w:val="0"/>
          <w:numId w:val="35"/>
        </w:numPr>
        <w:spacing w:before="230"/>
        <w:rPr>
          <w:szCs w:val="18"/>
        </w:rPr>
      </w:pPr>
      <w:r w:rsidRPr="00254B5C">
        <w:rPr>
          <w:szCs w:val="18"/>
        </w:rPr>
        <w:t>Is it precise?</w:t>
      </w:r>
    </w:p>
    <w:p w14:paraId="3E6C6B66" w14:textId="70578886" w:rsidR="00254B5C" w:rsidRPr="00254B5C" w:rsidRDefault="00187F43" w:rsidP="00254B5C">
      <w:pPr>
        <w:pStyle w:val="ListParagraph"/>
        <w:numPr>
          <w:ilvl w:val="0"/>
          <w:numId w:val="35"/>
        </w:numPr>
        <w:spacing w:before="230"/>
        <w:rPr>
          <w:szCs w:val="18"/>
        </w:rPr>
      </w:pPr>
      <w:r w:rsidRPr="00254B5C">
        <w:rPr>
          <w:szCs w:val="18"/>
        </w:rPr>
        <w:t xml:space="preserve">Is it sensible? </w:t>
      </w:r>
    </w:p>
    <w:p w14:paraId="7B67C09C" w14:textId="3BC63858" w:rsidR="00187F43" w:rsidRPr="00254B5C" w:rsidRDefault="00187F43" w:rsidP="00254B5C">
      <w:pPr>
        <w:pStyle w:val="ListParagraph"/>
        <w:numPr>
          <w:ilvl w:val="0"/>
          <w:numId w:val="35"/>
        </w:numPr>
        <w:spacing w:before="230"/>
        <w:rPr>
          <w:szCs w:val="18"/>
        </w:rPr>
      </w:pPr>
      <w:r w:rsidRPr="00254B5C">
        <w:rPr>
          <w:szCs w:val="18"/>
        </w:rPr>
        <w:t xml:space="preserve">Is it to the point? </w:t>
      </w:r>
    </w:p>
    <w:p w14:paraId="5146E082" w14:textId="77777777" w:rsidR="00254B5C" w:rsidRPr="00B62914" w:rsidRDefault="00254B5C" w:rsidP="00B62914">
      <w:pPr>
        <w:spacing w:before="230"/>
        <w:rPr>
          <w:szCs w:val="18"/>
        </w:rPr>
      </w:pPr>
    </w:p>
    <w:p w14:paraId="56551449" w14:textId="77777777" w:rsidR="00187F43" w:rsidRPr="00B62914" w:rsidRDefault="00187F43" w:rsidP="00B62914"/>
    <w:p w14:paraId="18F818DA" w14:textId="77777777" w:rsidR="004D1761" w:rsidRPr="00B62914" w:rsidRDefault="004D1761" w:rsidP="00B62914">
      <w:pPr>
        <w:pStyle w:val="Heading3"/>
      </w:pPr>
    </w:p>
    <w:sectPr w:rsidR="004D1761" w:rsidRPr="00B62914" w:rsidSect="00840981">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9358" w14:textId="77777777" w:rsidR="00546460" w:rsidRDefault="00546460" w:rsidP="004D1761">
      <w:r>
        <w:separator/>
      </w:r>
    </w:p>
  </w:endnote>
  <w:endnote w:type="continuationSeparator" w:id="0">
    <w:p w14:paraId="7DADFFF9" w14:textId="77777777" w:rsidR="00546460" w:rsidRDefault="00546460"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F492" w14:textId="77777777" w:rsidR="00102924" w:rsidRDefault="00102924">
    <w:pPr>
      <w:pStyle w:val="Footer"/>
    </w:pPr>
  </w:p>
  <w:p w14:paraId="0A3F47CE" w14:textId="77777777" w:rsidR="00863728" w:rsidRDefault="00863728"/>
  <w:p w14:paraId="38B2573E" w14:textId="77777777" w:rsidR="00863728" w:rsidRDefault="008637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532C5F8B" w14:textId="55AFE848" w:rsidR="009A2D42" w:rsidRDefault="00351D6C">
        <w:pPr>
          <w:pStyle w:val="Footer"/>
          <w:jc w:val="right"/>
        </w:pPr>
        <w:r>
          <w:rPr>
            <w:sz w:val="20"/>
            <w:szCs w:val="20"/>
          </w:rPr>
          <w:t xml:space="preserve">  </w:t>
        </w:r>
        <w:r w:rsidR="009A2D42" w:rsidRPr="00351D6C">
          <w:rPr>
            <w:sz w:val="20"/>
            <w:szCs w:val="20"/>
          </w:rPr>
          <w:t xml:space="preserve">Last edited: </w:t>
        </w:r>
        <w:r w:rsidR="6F64119D" w:rsidRPr="6F64119D">
          <w:rPr>
            <w:sz w:val="20"/>
            <w:szCs w:val="20"/>
          </w:rPr>
          <w:t>09/18/2025 RM</w:t>
        </w:r>
        <w:r>
          <w:t xml:space="preserve">                                                                                             </w:t>
        </w:r>
        <w:r w:rsidR="008B7D95">
          <w:fldChar w:fldCharType="begin"/>
        </w:r>
        <w:r w:rsidR="008B7D95">
          <w:instrText xml:space="preserve"> PAGE   \* MERGEFORMAT </w:instrText>
        </w:r>
        <w:r w:rsidR="008B7D95">
          <w:fldChar w:fldCharType="separate"/>
        </w:r>
        <w:r w:rsidR="009A35A5">
          <w:rPr>
            <w:noProof/>
          </w:rPr>
          <w:t>9</w:t>
        </w:r>
        <w:r w:rsidR="008B7D95">
          <w:rPr>
            <w:noProof/>
          </w:rPr>
          <w:fldChar w:fldCharType="end"/>
        </w:r>
      </w:p>
    </w:sdtContent>
  </w:sdt>
  <w:p w14:paraId="685A2DBD" w14:textId="77777777" w:rsidR="00863728" w:rsidRDefault="008637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Content>
      <w:p w14:paraId="3A81B23B" w14:textId="77777777" w:rsidR="009A2D42" w:rsidRDefault="008B7D95">
        <w:pPr>
          <w:pStyle w:val="Footer"/>
        </w:pPr>
        <w:r>
          <w:fldChar w:fldCharType="begin"/>
        </w:r>
        <w:r>
          <w:instrText xml:space="preserve"> PAGE   \* MERGEFORMAT </w:instrText>
        </w:r>
        <w:r>
          <w:fldChar w:fldCharType="separate"/>
        </w:r>
        <w:r w:rsidR="009A2D42">
          <w:rPr>
            <w:noProof/>
          </w:rPr>
          <w:t>1</w:t>
        </w:r>
        <w:r>
          <w:rPr>
            <w:noProof/>
          </w:rPr>
          <w:fldChar w:fldCharType="end"/>
        </w:r>
      </w:p>
    </w:sdtContent>
  </w:sdt>
  <w:p w14:paraId="1C9F5728" w14:textId="77777777" w:rsidR="00372ABC" w:rsidRPr="009A2D42" w:rsidRDefault="00372ABC" w:rsidP="004D1761">
    <w:pPr>
      <w:pStyle w:val="Footer"/>
      <w:rPr>
        <w:sz w:val="22"/>
        <w:szCs w:val="22"/>
      </w:rPr>
    </w:pPr>
  </w:p>
  <w:p w14:paraId="27DF539A" w14:textId="77777777" w:rsidR="00863728" w:rsidRDefault="00863728"/>
  <w:p w14:paraId="3D970C05" w14:textId="77777777" w:rsidR="00863728" w:rsidRDefault="00863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14A9" w14:textId="77777777" w:rsidR="00546460" w:rsidRDefault="00546460" w:rsidP="004D1761">
      <w:r>
        <w:separator/>
      </w:r>
    </w:p>
  </w:footnote>
  <w:footnote w:type="continuationSeparator" w:id="0">
    <w:p w14:paraId="6F759A15" w14:textId="77777777" w:rsidR="00546460" w:rsidRDefault="00546460"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C6D7" w14:textId="77777777" w:rsidR="00102924" w:rsidRDefault="00102924">
    <w:pPr>
      <w:pStyle w:val="Header"/>
    </w:pPr>
  </w:p>
  <w:p w14:paraId="5A1E0710" w14:textId="77777777" w:rsidR="00863728" w:rsidRDefault="00863728"/>
  <w:p w14:paraId="4D01CC4D" w14:textId="77777777" w:rsidR="00863728" w:rsidRDefault="008637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6602"/>
    </w:tblGrid>
    <w:tr w:rsidR="00B0576A" w14:paraId="2432DF02" w14:textId="77777777" w:rsidTr="00AD18B0">
      <w:tc>
        <w:tcPr>
          <w:tcW w:w="3348" w:type="dxa"/>
        </w:tcPr>
        <w:p w14:paraId="0E800E98" w14:textId="77777777" w:rsidR="00B0576A" w:rsidRDefault="00B0576A" w:rsidP="00863728">
          <w:pPr>
            <w:pStyle w:val="Header"/>
          </w:pPr>
          <w:r w:rsidRPr="00102095">
            <w:rPr>
              <w:noProof/>
            </w:rPr>
            <w:drawing>
              <wp:anchor distT="0" distB="0" distL="114300" distR="114300" simplePos="0" relativeHeight="251658240" behindDoc="1" locked="0" layoutInCell="1" allowOverlap="1" wp14:anchorId="1E2803CE" wp14:editId="05F2DAC2">
                <wp:simplePos x="0" y="0"/>
                <wp:positionH relativeFrom="column">
                  <wp:posOffset>-50800</wp:posOffset>
                </wp:positionH>
                <wp:positionV relativeFrom="paragraph">
                  <wp:posOffset>223520</wp:posOffset>
                </wp:positionV>
                <wp:extent cx="1884045" cy="1276350"/>
                <wp:effectExtent l="0" t="0" r="1905" b="0"/>
                <wp:wrapTight wrapText="bothSides">
                  <wp:wrapPolygon edited="0">
                    <wp:start x="0" y="0"/>
                    <wp:lineTo x="0" y="21278"/>
                    <wp:lineTo x="21403" y="21278"/>
                    <wp:lineTo x="21403" y="0"/>
                    <wp:lineTo x="0" y="0"/>
                  </wp:wrapPolygon>
                </wp:wrapTight>
                <wp:docPr id="22" name="Picture 20" descr="The Johnson County Community College Logo with petals consisting of school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Johnson County Community College Logo with petals consisting of school colors. "/>
                        <pic:cNvPicPr>
                          <a:picLocks noChangeAspect="1" noChangeArrowheads="1"/>
                        </pic:cNvPicPr>
                      </pic:nvPicPr>
                      <pic:blipFill>
                        <a:blip r:embed="rId1"/>
                        <a:srcRect/>
                        <a:stretch>
                          <a:fillRect/>
                        </a:stretch>
                      </pic:blipFill>
                      <pic:spPr bwMode="auto">
                        <a:xfrm>
                          <a:off x="0" y="0"/>
                          <a:ext cx="1884045"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948" w:type="dxa"/>
        </w:tcPr>
        <w:p w14:paraId="61BC8D52" w14:textId="77777777" w:rsidR="00B0576A" w:rsidRPr="00B06952" w:rsidRDefault="00B0576A" w:rsidP="00863728">
          <w:pPr>
            <w:pStyle w:val="Header"/>
            <w:rPr>
              <w:b/>
              <w:sz w:val="8"/>
              <w:szCs w:val="8"/>
            </w:rPr>
          </w:pPr>
        </w:p>
        <w:p w14:paraId="19867429" w14:textId="77777777" w:rsidR="00B0576A" w:rsidRPr="00102095" w:rsidRDefault="00B0576A" w:rsidP="00863728">
          <w:pPr>
            <w:pStyle w:val="Header"/>
            <w:rPr>
              <w:b/>
              <w:sz w:val="48"/>
              <w:szCs w:val="48"/>
            </w:rPr>
          </w:pPr>
          <w:r>
            <w:rPr>
              <w:b/>
              <w:sz w:val="48"/>
              <w:szCs w:val="48"/>
            </w:rPr>
            <w:t>W</w:t>
          </w:r>
          <w:r w:rsidRPr="00102095">
            <w:rPr>
              <w:b/>
              <w:sz w:val="48"/>
              <w:szCs w:val="48"/>
            </w:rPr>
            <w:t>RITING CENTER</w:t>
          </w:r>
        </w:p>
        <w:p w14:paraId="5622F58D" w14:textId="77777777" w:rsidR="00B0576A" w:rsidRDefault="00B0576A" w:rsidP="00863728">
          <w:pPr>
            <w:pStyle w:val="Header"/>
          </w:pPr>
        </w:p>
        <w:p w14:paraId="163305F5" w14:textId="77777777" w:rsidR="006718CA" w:rsidRDefault="006718CA" w:rsidP="006718CA">
          <w:pPr>
            <w:pStyle w:val="Header"/>
            <w:rPr>
              <w:b/>
              <w:sz w:val="40"/>
              <w:szCs w:val="40"/>
            </w:rPr>
          </w:pPr>
        </w:p>
        <w:p w14:paraId="3E78326A" w14:textId="77777777" w:rsidR="00B0576A" w:rsidRPr="00187F43" w:rsidRDefault="00187F43" w:rsidP="006718CA">
          <w:pPr>
            <w:pStyle w:val="Header"/>
            <w:rPr>
              <w:i/>
              <w:sz w:val="28"/>
              <w:szCs w:val="28"/>
            </w:rPr>
          </w:pPr>
          <w:r>
            <w:rPr>
              <w:b/>
              <w:bCs/>
              <w:sz w:val="40"/>
              <w:szCs w:val="40"/>
            </w:rPr>
            <w:t>Guide t</w:t>
          </w:r>
          <w:r w:rsidRPr="00187F43">
            <w:rPr>
              <w:b/>
              <w:bCs/>
              <w:sz w:val="40"/>
              <w:szCs w:val="40"/>
            </w:rPr>
            <w:t>o Proofreading Strategies</w:t>
          </w:r>
        </w:p>
      </w:tc>
    </w:tr>
  </w:tbl>
  <w:p w14:paraId="13458F78" w14:textId="77777777" w:rsidR="00863728" w:rsidRDefault="008637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ECA6" w14:textId="77777777" w:rsidR="00E57C2E" w:rsidRDefault="00E57C2E">
    <w:pPr>
      <w:pStyle w:val="Header"/>
    </w:pPr>
    <w:r w:rsidRPr="00E57C2E">
      <w:rPr>
        <w:noProof/>
      </w:rPr>
      <w:drawing>
        <wp:inline distT="0" distB="0" distL="0" distR="0" wp14:anchorId="4E14EF47" wp14:editId="16312A2C">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p w14:paraId="6A0E588B" w14:textId="77777777" w:rsidR="00863728" w:rsidRDefault="00863728"/>
  <w:p w14:paraId="4367CE32" w14:textId="77777777" w:rsidR="00863728" w:rsidRDefault="00863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059C3"/>
    <w:multiLevelType w:val="hybridMultilevel"/>
    <w:tmpl w:val="AE22F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244D9"/>
    <w:multiLevelType w:val="hybridMultilevel"/>
    <w:tmpl w:val="09426F14"/>
    <w:lvl w:ilvl="0" w:tplc="056A09D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3761"/>
    <w:multiLevelType w:val="hybridMultilevel"/>
    <w:tmpl w:val="F1D06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5142710">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27A0"/>
    <w:multiLevelType w:val="hybridMultilevel"/>
    <w:tmpl w:val="DA1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4AA"/>
    <w:multiLevelType w:val="hybridMultilevel"/>
    <w:tmpl w:val="B86CAE70"/>
    <w:lvl w:ilvl="0" w:tplc="7FB84CA0">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35795"/>
    <w:multiLevelType w:val="hybridMultilevel"/>
    <w:tmpl w:val="7E109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562192"/>
    <w:multiLevelType w:val="hybridMultilevel"/>
    <w:tmpl w:val="16BEF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741050"/>
    <w:multiLevelType w:val="hybridMultilevel"/>
    <w:tmpl w:val="2A84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A37ED"/>
    <w:multiLevelType w:val="hybridMultilevel"/>
    <w:tmpl w:val="54B4CF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34149B"/>
    <w:multiLevelType w:val="hybridMultilevel"/>
    <w:tmpl w:val="5F48B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8D2561"/>
    <w:multiLevelType w:val="hybridMultilevel"/>
    <w:tmpl w:val="5544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B404E"/>
    <w:multiLevelType w:val="hybridMultilevel"/>
    <w:tmpl w:val="825EC1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02925"/>
    <w:multiLevelType w:val="hybridMultilevel"/>
    <w:tmpl w:val="6ACED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67C1413"/>
    <w:multiLevelType w:val="hybridMultilevel"/>
    <w:tmpl w:val="A45CE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712309"/>
    <w:multiLevelType w:val="hybridMultilevel"/>
    <w:tmpl w:val="DF0EA452"/>
    <w:lvl w:ilvl="0" w:tplc="9A880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A34D4"/>
    <w:multiLevelType w:val="hybridMultilevel"/>
    <w:tmpl w:val="B1080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800FC7"/>
    <w:multiLevelType w:val="singleLevel"/>
    <w:tmpl w:val="04090017"/>
    <w:lvl w:ilvl="0">
      <w:start w:val="1"/>
      <w:numFmt w:val="lowerLetter"/>
      <w:lvlText w:val="%1)"/>
      <w:lvlJc w:val="left"/>
      <w:pPr>
        <w:tabs>
          <w:tab w:val="num" w:pos="360"/>
        </w:tabs>
        <w:ind w:left="360" w:hanging="360"/>
      </w:pPr>
    </w:lvl>
  </w:abstractNum>
  <w:abstractNum w:abstractNumId="33"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6226971">
    <w:abstractNumId w:val="11"/>
  </w:num>
  <w:num w:numId="2" w16cid:durableId="564947197">
    <w:abstractNumId w:val="20"/>
  </w:num>
  <w:num w:numId="3" w16cid:durableId="1351100343">
    <w:abstractNumId w:val="9"/>
  </w:num>
  <w:num w:numId="4" w16cid:durableId="1073700064">
    <w:abstractNumId w:val="28"/>
  </w:num>
  <w:num w:numId="5" w16cid:durableId="722022630">
    <w:abstractNumId w:val="34"/>
  </w:num>
  <w:num w:numId="6" w16cid:durableId="1790588477">
    <w:abstractNumId w:val="33"/>
  </w:num>
  <w:num w:numId="7" w16cid:durableId="652031029">
    <w:abstractNumId w:val="31"/>
  </w:num>
  <w:num w:numId="8" w16cid:durableId="427309836">
    <w:abstractNumId w:val="30"/>
  </w:num>
  <w:num w:numId="9" w16cid:durableId="1473058317">
    <w:abstractNumId w:val="29"/>
  </w:num>
  <w:num w:numId="10" w16cid:durableId="2017877902">
    <w:abstractNumId w:val="12"/>
  </w:num>
  <w:num w:numId="11" w16cid:durableId="823620666">
    <w:abstractNumId w:val="0"/>
  </w:num>
  <w:num w:numId="12" w16cid:durableId="1493258216">
    <w:abstractNumId w:val="10"/>
  </w:num>
  <w:num w:numId="13" w16cid:durableId="1086804050">
    <w:abstractNumId w:val="24"/>
  </w:num>
  <w:num w:numId="14" w16cid:durableId="727262672">
    <w:abstractNumId w:val="26"/>
  </w:num>
  <w:num w:numId="15" w16cid:durableId="976908333">
    <w:abstractNumId w:val="3"/>
  </w:num>
  <w:num w:numId="16" w16cid:durableId="773207590">
    <w:abstractNumId w:val="23"/>
  </w:num>
  <w:num w:numId="17" w16cid:durableId="60181671">
    <w:abstractNumId w:val="35"/>
  </w:num>
  <w:num w:numId="18" w16cid:durableId="1558976212">
    <w:abstractNumId w:val="2"/>
  </w:num>
  <w:num w:numId="19" w16cid:durableId="1733118205">
    <w:abstractNumId w:val="15"/>
  </w:num>
  <w:num w:numId="20" w16cid:durableId="1417482430">
    <w:abstractNumId w:val="32"/>
  </w:num>
  <w:num w:numId="21" w16cid:durableId="421876022">
    <w:abstractNumId w:val="25"/>
  </w:num>
  <w:num w:numId="22" w16cid:durableId="1962761625">
    <w:abstractNumId w:val="25"/>
    <w:lvlOverride w:ilvl="0">
      <w:startOverride w:val="1"/>
    </w:lvlOverride>
  </w:num>
  <w:num w:numId="23" w16cid:durableId="1042482924">
    <w:abstractNumId w:val="22"/>
  </w:num>
  <w:num w:numId="24" w16cid:durableId="883903992">
    <w:abstractNumId w:val="14"/>
  </w:num>
  <w:num w:numId="25" w16cid:durableId="387801842">
    <w:abstractNumId w:val="5"/>
  </w:num>
  <w:num w:numId="26" w16cid:durableId="198976040">
    <w:abstractNumId w:val="16"/>
  </w:num>
  <w:num w:numId="27" w16cid:durableId="1611550636">
    <w:abstractNumId w:val="7"/>
  </w:num>
  <w:num w:numId="28" w16cid:durableId="413476728">
    <w:abstractNumId w:val="8"/>
  </w:num>
  <w:num w:numId="29" w16cid:durableId="228659092">
    <w:abstractNumId w:val="1"/>
  </w:num>
  <w:num w:numId="30" w16cid:durableId="47611128">
    <w:abstractNumId w:val="17"/>
  </w:num>
  <w:num w:numId="31" w16cid:durableId="1134173748">
    <w:abstractNumId w:val="27"/>
  </w:num>
  <w:num w:numId="32" w16cid:durableId="56516265">
    <w:abstractNumId w:val="19"/>
  </w:num>
  <w:num w:numId="33" w16cid:durableId="432944611">
    <w:abstractNumId w:val="4"/>
  </w:num>
  <w:num w:numId="34" w16cid:durableId="1579829895">
    <w:abstractNumId w:val="18"/>
  </w:num>
  <w:num w:numId="35" w16cid:durableId="1042092305">
    <w:abstractNumId w:val="6"/>
  </w:num>
  <w:num w:numId="36" w16cid:durableId="1136219821">
    <w:abstractNumId w:val="21"/>
  </w:num>
  <w:num w:numId="37" w16cid:durableId="2098091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5F"/>
    <w:rsid w:val="00021BC8"/>
    <w:rsid w:val="00050683"/>
    <w:rsid w:val="000D695F"/>
    <w:rsid w:val="001012BD"/>
    <w:rsid w:val="00102095"/>
    <w:rsid w:val="00102924"/>
    <w:rsid w:val="00125F4B"/>
    <w:rsid w:val="00135AFB"/>
    <w:rsid w:val="00165A99"/>
    <w:rsid w:val="0017068E"/>
    <w:rsid w:val="00175196"/>
    <w:rsid w:val="00181309"/>
    <w:rsid w:val="00187F43"/>
    <w:rsid w:val="001B080D"/>
    <w:rsid w:val="001B266B"/>
    <w:rsid w:val="001E4A71"/>
    <w:rsid w:val="00241B6B"/>
    <w:rsid w:val="0024397B"/>
    <w:rsid w:val="00254B5C"/>
    <w:rsid w:val="002752F8"/>
    <w:rsid w:val="00280B0C"/>
    <w:rsid w:val="00287CAE"/>
    <w:rsid w:val="00295B6F"/>
    <w:rsid w:val="002A540D"/>
    <w:rsid w:val="002A7B33"/>
    <w:rsid w:val="002C3A6A"/>
    <w:rsid w:val="002C404B"/>
    <w:rsid w:val="0030517B"/>
    <w:rsid w:val="003052B5"/>
    <w:rsid w:val="00325670"/>
    <w:rsid w:val="00333D4B"/>
    <w:rsid w:val="00351D6C"/>
    <w:rsid w:val="00372ABC"/>
    <w:rsid w:val="00373AA5"/>
    <w:rsid w:val="00394EEA"/>
    <w:rsid w:val="003C3F96"/>
    <w:rsid w:val="003C52CA"/>
    <w:rsid w:val="003F4B64"/>
    <w:rsid w:val="003F5829"/>
    <w:rsid w:val="00416825"/>
    <w:rsid w:val="00424678"/>
    <w:rsid w:val="0043064C"/>
    <w:rsid w:val="0043128F"/>
    <w:rsid w:val="00460F4A"/>
    <w:rsid w:val="00461BCA"/>
    <w:rsid w:val="004C4A7A"/>
    <w:rsid w:val="004D1761"/>
    <w:rsid w:val="004D17E9"/>
    <w:rsid w:val="004D279B"/>
    <w:rsid w:val="004E1531"/>
    <w:rsid w:val="004E6125"/>
    <w:rsid w:val="004E7607"/>
    <w:rsid w:val="004F05B8"/>
    <w:rsid w:val="004F7C93"/>
    <w:rsid w:val="00526747"/>
    <w:rsid w:val="00534A01"/>
    <w:rsid w:val="00546460"/>
    <w:rsid w:val="00565876"/>
    <w:rsid w:val="0056738E"/>
    <w:rsid w:val="005962BF"/>
    <w:rsid w:val="005A657B"/>
    <w:rsid w:val="005C7905"/>
    <w:rsid w:val="005C79AE"/>
    <w:rsid w:val="005F3E5D"/>
    <w:rsid w:val="00632D67"/>
    <w:rsid w:val="00636DEA"/>
    <w:rsid w:val="00637F7B"/>
    <w:rsid w:val="00655DAE"/>
    <w:rsid w:val="006718CA"/>
    <w:rsid w:val="00677C62"/>
    <w:rsid w:val="00681CB2"/>
    <w:rsid w:val="006B158C"/>
    <w:rsid w:val="006B5F72"/>
    <w:rsid w:val="006C00B2"/>
    <w:rsid w:val="006F667A"/>
    <w:rsid w:val="00722364"/>
    <w:rsid w:val="007319EA"/>
    <w:rsid w:val="00772033"/>
    <w:rsid w:val="007A63B1"/>
    <w:rsid w:val="007A6D6A"/>
    <w:rsid w:val="007A71C5"/>
    <w:rsid w:val="007B5D4D"/>
    <w:rsid w:val="007B63E9"/>
    <w:rsid w:val="007C01B0"/>
    <w:rsid w:val="007C1D74"/>
    <w:rsid w:val="007D0F54"/>
    <w:rsid w:val="007D1FAB"/>
    <w:rsid w:val="007E4149"/>
    <w:rsid w:val="007E795A"/>
    <w:rsid w:val="007F4B83"/>
    <w:rsid w:val="0080056C"/>
    <w:rsid w:val="00802CA8"/>
    <w:rsid w:val="00805D7F"/>
    <w:rsid w:val="0080718D"/>
    <w:rsid w:val="008129DF"/>
    <w:rsid w:val="0082732F"/>
    <w:rsid w:val="00833901"/>
    <w:rsid w:val="00840981"/>
    <w:rsid w:val="00840D00"/>
    <w:rsid w:val="00860270"/>
    <w:rsid w:val="008611E9"/>
    <w:rsid w:val="00863728"/>
    <w:rsid w:val="008B456A"/>
    <w:rsid w:val="008B7D95"/>
    <w:rsid w:val="008D67CC"/>
    <w:rsid w:val="008E7104"/>
    <w:rsid w:val="009013D9"/>
    <w:rsid w:val="00922B38"/>
    <w:rsid w:val="009633C3"/>
    <w:rsid w:val="009A2D42"/>
    <w:rsid w:val="009A35A5"/>
    <w:rsid w:val="009A64F4"/>
    <w:rsid w:val="00A127EA"/>
    <w:rsid w:val="00A6761D"/>
    <w:rsid w:val="00A85C87"/>
    <w:rsid w:val="00AA1577"/>
    <w:rsid w:val="00AC46FC"/>
    <w:rsid w:val="00AD18B0"/>
    <w:rsid w:val="00AE24B2"/>
    <w:rsid w:val="00B0576A"/>
    <w:rsid w:val="00B12021"/>
    <w:rsid w:val="00B2104B"/>
    <w:rsid w:val="00B21506"/>
    <w:rsid w:val="00B2163D"/>
    <w:rsid w:val="00B428B8"/>
    <w:rsid w:val="00B477CB"/>
    <w:rsid w:val="00B51CD4"/>
    <w:rsid w:val="00B600EE"/>
    <w:rsid w:val="00B62914"/>
    <w:rsid w:val="00B91FEF"/>
    <w:rsid w:val="00BA069C"/>
    <w:rsid w:val="00BD11F7"/>
    <w:rsid w:val="00BE2497"/>
    <w:rsid w:val="00C14851"/>
    <w:rsid w:val="00C21953"/>
    <w:rsid w:val="00C21FC7"/>
    <w:rsid w:val="00C31D9D"/>
    <w:rsid w:val="00C32E4F"/>
    <w:rsid w:val="00C433B7"/>
    <w:rsid w:val="00C962FC"/>
    <w:rsid w:val="00CB0E5C"/>
    <w:rsid w:val="00CB2A3D"/>
    <w:rsid w:val="00CC2D90"/>
    <w:rsid w:val="00CC5E3B"/>
    <w:rsid w:val="00CE635F"/>
    <w:rsid w:val="00CF4D55"/>
    <w:rsid w:val="00D126DC"/>
    <w:rsid w:val="00D14BA8"/>
    <w:rsid w:val="00DC78C1"/>
    <w:rsid w:val="00DF1581"/>
    <w:rsid w:val="00E06DEC"/>
    <w:rsid w:val="00E400A1"/>
    <w:rsid w:val="00E446C0"/>
    <w:rsid w:val="00E57C2E"/>
    <w:rsid w:val="00E63842"/>
    <w:rsid w:val="00E86CF5"/>
    <w:rsid w:val="00E8788A"/>
    <w:rsid w:val="00E9781F"/>
    <w:rsid w:val="00EC3EAF"/>
    <w:rsid w:val="00EC71D5"/>
    <w:rsid w:val="00F20015"/>
    <w:rsid w:val="00F32241"/>
    <w:rsid w:val="00F35C5C"/>
    <w:rsid w:val="00F44FCE"/>
    <w:rsid w:val="00F45B6F"/>
    <w:rsid w:val="00F82806"/>
    <w:rsid w:val="00FC6F3A"/>
    <w:rsid w:val="00FF1781"/>
    <w:rsid w:val="00FF56A3"/>
    <w:rsid w:val="6F64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157E"/>
  <w15:docId w15:val="{93B93A2A-ADA0-4C66-8F0D-7F5D55E6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paragraph" w:styleId="BodyTextIndent">
    <w:name w:val="Body Text Indent"/>
    <w:basedOn w:val="Normal"/>
    <w:link w:val="BodyTextIndentChar"/>
    <w:rsid w:val="00187F43"/>
    <w:pPr>
      <w:autoSpaceDE w:val="0"/>
      <w:autoSpaceDN w:val="0"/>
      <w:adjustRightInd w:val="0"/>
      <w:spacing w:before="244" w:line="240" w:lineRule="auto"/>
      <w:ind w:left="2160" w:hanging="720"/>
    </w:pPr>
    <w:rPr>
      <w:rFonts w:ascii="Times New Roman" w:eastAsia="Times New Roman" w:hAnsi="Times New Roman" w:cs="Times New Roman"/>
      <w:szCs w:val="18"/>
    </w:rPr>
  </w:style>
  <w:style w:type="character" w:customStyle="1" w:styleId="BodyTextIndentChar">
    <w:name w:val="Body Text Indent Char"/>
    <w:basedOn w:val="DefaultParagraphFont"/>
    <w:link w:val="BodyTextIndent"/>
    <w:rsid w:val="00187F43"/>
    <w:rPr>
      <w:rFonts w:ascii="Times New Roman" w:eastAsia="Times New Roman" w:hAnsi="Times New Roman" w:cs="Times New Roman"/>
      <w:sz w:val="24"/>
      <w:szCs w:val="18"/>
    </w:rPr>
  </w:style>
  <w:style w:type="paragraph" w:styleId="BodyTextIndent2">
    <w:name w:val="Body Text Indent 2"/>
    <w:basedOn w:val="Normal"/>
    <w:link w:val="BodyTextIndent2Char"/>
    <w:rsid w:val="00187F43"/>
    <w:pPr>
      <w:autoSpaceDE w:val="0"/>
      <w:autoSpaceDN w:val="0"/>
      <w:adjustRightInd w:val="0"/>
      <w:spacing w:before="220" w:line="240" w:lineRule="auto"/>
      <w:ind w:left="1440" w:hanging="720"/>
    </w:pPr>
    <w:rPr>
      <w:rFonts w:ascii="Times New Roman" w:eastAsia="Times New Roman" w:hAnsi="Times New Roman" w:cs="Times New Roman"/>
      <w:szCs w:val="18"/>
    </w:rPr>
  </w:style>
  <w:style w:type="character" w:customStyle="1" w:styleId="BodyTextIndent2Char">
    <w:name w:val="Body Text Indent 2 Char"/>
    <w:basedOn w:val="DefaultParagraphFont"/>
    <w:link w:val="BodyTextIndent2"/>
    <w:rsid w:val="00187F43"/>
    <w:rPr>
      <w:rFonts w:ascii="Times New Roman" w:eastAsia="Times New Roman" w:hAnsi="Times New Roman" w:cs="Times New Roman"/>
      <w:sz w:val="24"/>
      <w:szCs w:val="18"/>
    </w:rPr>
  </w:style>
  <w:style w:type="paragraph" w:styleId="BodyTextIndent3">
    <w:name w:val="Body Text Indent 3"/>
    <w:basedOn w:val="Normal"/>
    <w:link w:val="BodyTextIndent3Char"/>
    <w:rsid w:val="00187F43"/>
    <w:pPr>
      <w:autoSpaceDE w:val="0"/>
      <w:autoSpaceDN w:val="0"/>
      <w:adjustRightInd w:val="0"/>
      <w:spacing w:before="379" w:line="240" w:lineRule="auto"/>
      <w:ind w:left="720"/>
    </w:pPr>
    <w:rPr>
      <w:rFonts w:ascii="Times New Roman" w:eastAsia="Times New Roman" w:hAnsi="Times New Roman" w:cs="Times New Roman"/>
      <w:szCs w:val="18"/>
    </w:rPr>
  </w:style>
  <w:style w:type="character" w:customStyle="1" w:styleId="BodyTextIndent3Char">
    <w:name w:val="Body Text Indent 3 Char"/>
    <w:basedOn w:val="DefaultParagraphFont"/>
    <w:link w:val="BodyTextIndent3"/>
    <w:rsid w:val="00187F43"/>
    <w:rPr>
      <w:rFonts w:ascii="Times New Roman" w:eastAsia="Times New Roman" w:hAnsi="Times New Roman" w:cs="Times New Roman"/>
      <w:sz w:val="24"/>
      <w:szCs w:val="18"/>
    </w:rPr>
  </w:style>
  <w:style w:type="paragraph" w:styleId="Revision">
    <w:name w:val="Revision"/>
    <w:hidden/>
    <w:uiPriority w:val="99"/>
    <w:semiHidden/>
    <w:rsid w:val="00C31D9D"/>
    <w:pPr>
      <w:spacing w:line="240" w:lineRule="auto"/>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2.xml><?xml version="1.0" encoding="utf-8"?>
<ds:datastoreItem xmlns:ds="http://schemas.openxmlformats.org/officeDocument/2006/customXml" ds:itemID="{D618BF16-617B-4FD9-BB1B-E122E515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FABCE-D8CE-47B3-9B2B-2F03350831F7}">
  <ds:schemaRefs>
    <ds:schemaRef ds:uri="http://schemas.openxmlformats.org/officeDocument/2006/bibliography"/>
  </ds:schemaRefs>
</ds:datastoreItem>
</file>

<file path=customXml/itemProps4.xml><?xml version="1.0" encoding="utf-8"?>
<ds:datastoreItem xmlns:ds="http://schemas.openxmlformats.org/officeDocument/2006/customXml" ds:itemID="{163A4184-C91F-41E3-8F76-317E77D7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31</TotalTime>
  <Pages>9</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dc:description/>
  <cp:lastModifiedBy>Rob Meehan</cp:lastModifiedBy>
  <cp:revision>11</cp:revision>
  <cp:lastPrinted>2021-03-18T19:20:00Z</cp:lastPrinted>
  <dcterms:created xsi:type="dcterms:W3CDTF">2021-04-29T17:51:00Z</dcterms:created>
  <dcterms:modified xsi:type="dcterms:W3CDTF">2025-09-18T22:40:00Z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2986700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