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ahoma" w:hAnsi="Tahoma"/>
          <w:caps w:val="0"/>
          <w:color w:val="auto"/>
          <w:sz w:val="24"/>
          <w:szCs w:val="24"/>
        </w:rPr>
        <w:id w:val="-20818271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1727DDB" w14:textId="4CC68805" w:rsidR="008559F9" w:rsidRPr="00E434B6" w:rsidRDefault="00E434B6">
          <w:pPr>
            <w:pStyle w:val="TOCHeading"/>
            <w:rPr>
              <w:rFonts w:ascii="Tahoma" w:hAnsi="Tahoma"/>
              <w:color w:val="auto"/>
            </w:rPr>
          </w:pPr>
          <w:r w:rsidRPr="004C6224">
            <w:rPr>
              <w:rFonts w:ascii="Tahoma" w:hAnsi="Tahoma"/>
              <w:color w:val="auto"/>
            </w:rPr>
            <w:t>Contents</w:t>
          </w:r>
          <w:r>
            <w:rPr>
              <w:rFonts w:ascii="Tahoma" w:hAnsi="Tahoma"/>
              <w:color w:val="auto"/>
            </w:rPr>
            <w:t xml:space="preserve"> </w:t>
          </w:r>
          <w:r>
            <w:rPr>
              <w:rStyle w:val="normaltextrun"/>
              <w:rFonts w:ascii="Tahoma" w:hAnsi="Tahoma"/>
              <w:i/>
              <w:iCs/>
              <w:caps w:val="0"/>
              <w:color w:val="000000"/>
              <w:sz w:val="24"/>
              <w:szCs w:val="24"/>
              <w:shd w:val="clear" w:color="auto" w:fill="FFFFFF"/>
            </w:rPr>
            <w:t>C</w:t>
          </w:r>
          <w:r w:rsidRPr="007B57BA">
            <w:rPr>
              <w:rStyle w:val="normaltextrun"/>
              <w:rFonts w:ascii="Tahoma" w:hAnsi="Tahoma"/>
              <w:i/>
              <w:iCs/>
              <w:caps w:val="0"/>
              <w:color w:val="000000"/>
              <w:sz w:val="24"/>
              <w:szCs w:val="24"/>
              <w:shd w:val="clear" w:color="auto" w:fill="FFFFFF"/>
            </w:rPr>
            <w:t>lick on any heading below</w:t>
          </w:r>
          <w:r w:rsidRPr="007B57BA">
            <w:rPr>
              <w:rStyle w:val="normaltextrun"/>
              <w:rFonts w:ascii="Tahoma" w:hAnsi="Tahoma"/>
              <w:i/>
              <w:iCs/>
              <w:color w:val="000000"/>
              <w:sz w:val="24"/>
              <w:szCs w:val="24"/>
              <w:shd w:val="clear" w:color="auto" w:fill="FFFFFF"/>
            </w:rPr>
            <w:t> </w:t>
          </w:r>
          <w:r w:rsidRPr="007B57BA">
            <w:rPr>
              <w:rStyle w:val="normaltextrun"/>
              <w:rFonts w:ascii="Tahoma" w:hAnsi="Tahoma"/>
              <w:i/>
              <w:iCs/>
              <w:caps w:val="0"/>
              <w:color w:val="000000"/>
              <w:sz w:val="24"/>
              <w:szCs w:val="24"/>
              <w:shd w:val="clear" w:color="auto" w:fill="FFFFFF"/>
            </w:rPr>
            <w:t>to jump directly to that topic</w:t>
          </w:r>
          <w:r w:rsidRPr="007B57BA">
            <w:rPr>
              <w:rStyle w:val="normaltextrun"/>
              <w:rFonts w:ascii="Tahoma" w:hAnsi="Tahoma"/>
              <w:i/>
              <w:iCs/>
              <w:color w:val="000000"/>
              <w:sz w:val="24"/>
              <w:szCs w:val="24"/>
              <w:shd w:val="clear" w:color="auto" w:fill="FFFFFF"/>
            </w:rPr>
            <w:t>.</w:t>
          </w:r>
        </w:p>
        <w:p w14:paraId="6A0DF080" w14:textId="3B70EAEA" w:rsidR="0073242E" w:rsidRDefault="008559F9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r>
            <w:rPr>
              <w:color w:val="000000" w:themeColor="text1"/>
            </w:rPr>
            <w:fldChar w:fldCharType="begin"/>
          </w:r>
          <w:r>
            <w:rPr>
              <w:color w:val="000000" w:themeColor="text1"/>
            </w:rPr>
            <w:instrText xml:space="preserve"> TOC \o "1-1" \h \z \u </w:instrText>
          </w:r>
          <w:r>
            <w:rPr>
              <w:color w:val="000000" w:themeColor="text1"/>
            </w:rPr>
            <w:fldChar w:fldCharType="separate"/>
          </w:r>
          <w:hyperlink w:anchor="_Toc70925778" w:history="1">
            <w:r w:rsidR="0073242E" w:rsidRPr="00424E04">
              <w:rPr>
                <w:rStyle w:val="Hyperlink"/>
                <w:noProof/>
              </w:rPr>
              <w:t>Coordinating Conjunctions</w:t>
            </w:r>
            <w:r w:rsidR="0073242E">
              <w:rPr>
                <w:noProof/>
                <w:webHidden/>
              </w:rPr>
              <w:tab/>
            </w:r>
            <w:r w:rsidR="0073242E">
              <w:rPr>
                <w:noProof/>
                <w:webHidden/>
              </w:rPr>
              <w:fldChar w:fldCharType="begin"/>
            </w:r>
            <w:r w:rsidR="0073242E">
              <w:rPr>
                <w:noProof/>
                <w:webHidden/>
              </w:rPr>
              <w:instrText xml:space="preserve"> PAGEREF _Toc70925778 \h </w:instrText>
            </w:r>
            <w:r w:rsidR="0073242E">
              <w:rPr>
                <w:noProof/>
                <w:webHidden/>
              </w:rPr>
            </w:r>
            <w:r w:rsidR="0073242E">
              <w:rPr>
                <w:noProof/>
                <w:webHidden/>
              </w:rPr>
              <w:fldChar w:fldCharType="separate"/>
            </w:r>
            <w:r w:rsidR="00A0217C">
              <w:rPr>
                <w:noProof/>
                <w:webHidden/>
              </w:rPr>
              <w:t>1</w:t>
            </w:r>
            <w:r w:rsidR="0073242E">
              <w:rPr>
                <w:noProof/>
                <w:webHidden/>
              </w:rPr>
              <w:fldChar w:fldCharType="end"/>
            </w:r>
          </w:hyperlink>
        </w:p>
        <w:p w14:paraId="33D051F7" w14:textId="06056114" w:rsidR="0073242E" w:rsidRDefault="0073242E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70925779" w:history="1">
            <w:r w:rsidRPr="00424E04">
              <w:rPr>
                <w:rStyle w:val="Hyperlink"/>
                <w:noProof/>
              </w:rPr>
              <w:t>Correlative Coordinating Conjunctions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_Toc70925779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217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5470C" w14:textId="789A29A5" w:rsidR="0073242E" w:rsidRDefault="0073242E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70925780" w:history="1">
            <w:r w:rsidRPr="00424E04">
              <w:rPr>
                <w:rStyle w:val="Hyperlink"/>
                <w:noProof/>
              </w:rPr>
              <w:t>Subordinating Conjunctions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_Toc70925780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217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37ACA" w14:textId="5330C656" w:rsidR="0073242E" w:rsidRDefault="0073242E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70925781" w:history="1">
            <w:r w:rsidRPr="00424E04">
              <w:rPr>
                <w:rStyle w:val="Hyperlink"/>
                <w:noProof/>
              </w:rPr>
              <w:t>Subordinating Correlative Conjunctions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_Toc70925781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217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A72A5" w14:textId="711237D2" w:rsidR="0073242E" w:rsidRDefault="0073242E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70925782" w:history="1">
            <w:r w:rsidRPr="00424E04">
              <w:rPr>
                <w:rStyle w:val="Hyperlink"/>
                <w:noProof/>
              </w:rPr>
              <w:t>Adverbial Conjunctions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_Toc70925782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217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D06EB" w14:textId="072AF923" w:rsidR="0073242E" w:rsidRDefault="0073242E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70925783" w:history="1">
            <w:r w:rsidRPr="00424E04">
              <w:rPr>
                <w:rStyle w:val="Hyperlink"/>
                <w:noProof/>
              </w:rPr>
              <w:t>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_Toc70925783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217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7FE32F" w14:textId="593F63A0" w:rsidR="008559F9" w:rsidRDefault="008559F9" w:rsidP="008559F9">
          <w:pPr>
            <w:rPr>
              <w:b/>
              <w:bCs/>
              <w:noProof/>
            </w:rPr>
          </w:pPr>
          <w:r>
            <w:rPr>
              <w:color w:val="000000" w:themeColor="text1"/>
            </w:rPr>
            <w:fldChar w:fldCharType="end"/>
          </w:r>
        </w:p>
      </w:sdtContent>
    </w:sdt>
    <w:p w14:paraId="7B3B5564" w14:textId="77777777" w:rsidR="008947F8" w:rsidRDefault="00731DA6" w:rsidP="008559F9">
      <w:r w:rsidRPr="008947F8">
        <w:rPr>
          <w:b/>
        </w:rPr>
        <w:t>Conjunctions</w:t>
      </w:r>
      <w:r w:rsidRPr="008559F9">
        <w:t xml:space="preserve"> are connecting words that link words, phrases</w:t>
      </w:r>
      <w:r w:rsidR="008559F9">
        <w:t>,</w:t>
      </w:r>
      <w:r w:rsidRPr="008559F9">
        <w:t xml:space="preserve"> or clauses. </w:t>
      </w:r>
    </w:p>
    <w:p w14:paraId="2E47DCEF" w14:textId="77777777" w:rsidR="008947F8" w:rsidRPr="008947F8" w:rsidRDefault="008947F8" w:rsidP="008559F9">
      <w:pPr>
        <w:rPr>
          <w:sz w:val="16"/>
          <w:szCs w:val="16"/>
        </w:rPr>
      </w:pPr>
    </w:p>
    <w:p w14:paraId="15F37D31" w14:textId="55C68832" w:rsidR="000974E0" w:rsidRDefault="00731DA6" w:rsidP="008559F9">
      <w:r w:rsidRPr="008559F9">
        <w:t>Conjunctions</w:t>
      </w:r>
      <w:r w:rsidR="0053206D">
        <w:t xml:space="preserve"> function</w:t>
      </w:r>
      <w:r w:rsidR="00E434B6">
        <w:t xml:space="preserve"> to</w:t>
      </w:r>
      <w:r w:rsidR="000974E0">
        <w:t>:</w:t>
      </w:r>
    </w:p>
    <w:p w14:paraId="39167567" w14:textId="77777777" w:rsidR="000974E0" w:rsidRDefault="000974E0" w:rsidP="000974E0">
      <w:pPr>
        <w:pStyle w:val="ListParagraph"/>
        <w:numPr>
          <w:ilvl w:val="0"/>
          <w:numId w:val="20"/>
        </w:numPr>
      </w:pPr>
      <w:r>
        <w:t>A</w:t>
      </w:r>
      <w:r w:rsidR="00731DA6" w:rsidRPr="008559F9">
        <w:t xml:space="preserve">ssert more than one action </w:t>
      </w:r>
      <w:r>
        <w:t>or</w:t>
      </w:r>
      <w:r w:rsidR="00731DA6" w:rsidRPr="008559F9">
        <w:t xml:space="preserve"> </w:t>
      </w:r>
      <w:proofErr w:type="gramStart"/>
      <w:r w:rsidR="00731DA6" w:rsidRPr="008559F9">
        <w:t>tell</w:t>
      </w:r>
      <w:proofErr w:type="gramEnd"/>
      <w:r w:rsidR="00731DA6" w:rsidRPr="008559F9">
        <w:t xml:space="preserve"> about more</w:t>
      </w:r>
      <w:r>
        <w:t xml:space="preserve"> than one person or thing</w:t>
      </w:r>
    </w:p>
    <w:p w14:paraId="2DA2B787" w14:textId="77777777" w:rsidR="000974E0" w:rsidRDefault="000974E0" w:rsidP="000974E0">
      <w:pPr>
        <w:pStyle w:val="ListParagraph"/>
        <w:numPr>
          <w:ilvl w:val="0"/>
          <w:numId w:val="20"/>
        </w:numPr>
      </w:pPr>
      <w:r>
        <w:t>E</w:t>
      </w:r>
      <w:r w:rsidRPr="008559F9">
        <w:t>conomize</w:t>
      </w:r>
      <w:r>
        <w:t xml:space="preserve"> and vary </w:t>
      </w:r>
      <w:r w:rsidR="00731DA6" w:rsidRPr="008559F9">
        <w:t xml:space="preserve">sentence structures </w:t>
      </w:r>
    </w:p>
    <w:p w14:paraId="5CE9A207" w14:textId="77777777" w:rsidR="0053206D" w:rsidRDefault="000974E0" w:rsidP="0053206D">
      <w:pPr>
        <w:pStyle w:val="ListParagraph"/>
        <w:numPr>
          <w:ilvl w:val="0"/>
          <w:numId w:val="20"/>
        </w:numPr>
      </w:pPr>
      <w:r>
        <w:t>Connect ideas</w:t>
      </w:r>
      <w:r w:rsidR="00731DA6" w:rsidRPr="008559F9">
        <w:t xml:space="preserve"> </w:t>
      </w:r>
    </w:p>
    <w:p w14:paraId="7C3E6C32" w14:textId="4893AE6E" w:rsidR="00731DA6" w:rsidRPr="008559F9" w:rsidRDefault="0053206D" w:rsidP="0053206D">
      <w:r>
        <w:t>Conjunctions d</w:t>
      </w:r>
      <w:r w:rsidR="000974E0">
        <w:t xml:space="preserve">o not have </w:t>
      </w:r>
      <w:r w:rsidR="0088790E">
        <w:t>inflection and</w:t>
      </w:r>
      <w:r>
        <w:t xml:space="preserve"> can be </w:t>
      </w:r>
      <w:r w:rsidR="00731DA6" w:rsidRPr="008559F9">
        <w:t>identified by</w:t>
      </w:r>
      <w:r w:rsidR="000974E0">
        <w:t xml:space="preserve"> their function in the sentence</w:t>
      </w:r>
      <w:r>
        <w:t>.</w:t>
      </w:r>
    </w:p>
    <w:p w14:paraId="01C9AA56" w14:textId="77777777" w:rsidR="000974E0" w:rsidRPr="00DB0856" w:rsidRDefault="000974E0" w:rsidP="008559F9">
      <w:pPr>
        <w:pStyle w:val="Heading1"/>
        <w:rPr>
          <w:sz w:val="16"/>
          <w:szCs w:val="16"/>
        </w:rPr>
      </w:pPr>
      <w:bookmarkStart w:id="0" w:name="_Toc69984268"/>
      <w:bookmarkStart w:id="1" w:name="_Toc70585996"/>
    </w:p>
    <w:p w14:paraId="30985592" w14:textId="77777777" w:rsidR="00731DA6" w:rsidRPr="008559F9" w:rsidRDefault="00731DA6" w:rsidP="008559F9">
      <w:pPr>
        <w:pStyle w:val="Heading1"/>
      </w:pPr>
      <w:bookmarkStart w:id="2" w:name="_Toc70925778"/>
      <w:r w:rsidRPr="008559F9">
        <w:t>Coordinating Conjunctions</w:t>
      </w:r>
      <w:bookmarkEnd w:id="0"/>
      <w:bookmarkEnd w:id="1"/>
      <w:bookmarkEnd w:id="2"/>
      <w:r w:rsidRPr="008559F9">
        <w:t xml:space="preserve"> </w:t>
      </w:r>
    </w:p>
    <w:p w14:paraId="5F17A1F3" w14:textId="58654812" w:rsidR="000974E0" w:rsidRPr="008947F8" w:rsidRDefault="00731DA6" w:rsidP="008947F8">
      <w:pPr>
        <w:rPr>
          <w:szCs w:val="18"/>
        </w:rPr>
      </w:pPr>
      <w:r w:rsidRPr="008559F9">
        <w:rPr>
          <w:szCs w:val="18"/>
        </w:rPr>
        <w:t>These connect words, phrases, and clauses of equal rank or similar grammatical function</w:t>
      </w:r>
      <w:r w:rsidR="00E434B6">
        <w:rPr>
          <w:szCs w:val="18"/>
        </w:rPr>
        <w:t>:</w:t>
      </w:r>
      <w:r w:rsidR="0053206D">
        <w:rPr>
          <w:szCs w:val="18"/>
        </w:rPr>
        <w:t xml:space="preserve"> </w:t>
      </w:r>
      <w:r w:rsidR="000974E0" w:rsidRPr="008947F8">
        <w:rPr>
          <w:b/>
          <w:szCs w:val="18"/>
        </w:rPr>
        <w:t>for</w:t>
      </w:r>
      <w:r w:rsidR="008947F8">
        <w:rPr>
          <w:b/>
          <w:szCs w:val="18"/>
        </w:rPr>
        <w:t>,</w:t>
      </w:r>
      <w:r w:rsidR="00DB0856" w:rsidRPr="008947F8">
        <w:rPr>
          <w:b/>
          <w:szCs w:val="18"/>
        </w:rPr>
        <w:t xml:space="preserve"> </w:t>
      </w:r>
      <w:r w:rsidR="000974E0" w:rsidRPr="008947F8">
        <w:rPr>
          <w:b/>
          <w:szCs w:val="18"/>
        </w:rPr>
        <w:t>and</w:t>
      </w:r>
      <w:r w:rsidR="008947F8">
        <w:rPr>
          <w:b/>
          <w:szCs w:val="18"/>
        </w:rPr>
        <w:t>,</w:t>
      </w:r>
      <w:r w:rsidR="00DB0856" w:rsidRPr="008947F8">
        <w:rPr>
          <w:b/>
          <w:szCs w:val="18"/>
        </w:rPr>
        <w:t xml:space="preserve"> </w:t>
      </w:r>
      <w:r w:rsidR="000974E0" w:rsidRPr="008947F8">
        <w:rPr>
          <w:b/>
          <w:szCs w:val="18"/>
        </w:rPr>
        <w:t>nor</w:t>
      </w:r>
      <w:r w:rsidR="008947F8">
        <w:rPr>
          <w:b/>
          <w:szCs w:val="18"/>
        </w:rPr>
        <w:t>,</w:t>
      </w:r>
      <w:r w:rsidR="00DB0856" w:rsidRPr="008947F8">
        <w:rPr>
          <w:b/>
          <w:szCs w:val="18"/>
        </w:rPr>
        <w:t xml:space="preserve"> </w:t>
      </w:r>
      <w:r w:rsidR="000974E0" w:rsidRPr="008947F8">
        <w:rPr>
          <w:b/>
          <w:szCs w:val="18"/>
        </w:rPr>
        <w:t>but</w:t>
      </w:r>
      <w:r w:rsidR="008947F8">
        <w:rPr>
          <w:b/>
          <w:szCs w:val="18"/>
        </w:rPr>
        <w:t>,</w:t>
      </w:r>
      <w:r w:rsidR="00DB0856" w:rsidRPr="008947F8">
        <w:rPr>
          <w:b/>
          <w:szCs w:val="18"/>
        </w:rPr>
        <w:t xml:space="preserve"> </w:t>
      </w:r>
      <w:r w:rsidR="000974E0" w:rsidRPr="008947F8">
        <w:rPr>
          <w:b/>
          <w:szCs w:val="18"/>
        </w:rPr>
        <w:t>or</w:t>
      </w:r>
      <w:r w:rsidR="008947F8">
        <w:rPr>
          <w:b/>
          <w:szCs w:val="18"/>
        </w:rPr>
        <w:t>,</w:t>
      </w:r>
      <w:r w:rsidR="00DB0856" w:rsidRPr="008947F8">
        <w:rPr>
          <w:b/>
          <w:szCs w:val="18"/>
        </w:rPr>
        <w:t xml:space="preserve"> </w:t>
      </w:r>
      <w:proofErr w:type="gramStart"/>
      <w:r w:rsidR="000974E0" w:rsidRPr="008947F8">
        <w:rPr>
          <w:b/>
          <w:szCs w:val="18"/>
        </w:rPr>
        <w:t>yet</w:t>
      </w:r>
      <w:r w:rsidR="008947F8">
        <w:rPr>
          <w:b/>
          <w:szCs w:val="18"/>
        </w:rPr>
        <w:t>,</w:t>
      </w:r>
      <w:proofErr w:type="gramEnd"/>
      <w:r w:rsidR="00DB0856" w:rsidRPr="008947F8">
        <w:rPr>
          <w:b/>
          <w:szCs w:val="18"/>
        </w:rPr>
        <w:t xml:space="preserve"> </w:t>
      </w:r>
      <w:r w:rsidRPr="008947F8">
        <w:rPr>
          <w:b/>
          <w:szCs w:val="18"/>
        </w:rPr>
        <w:t>so</w:t>
      </w:r>
      <w:r w:rsidR="008947F8">
        <w:rPr>
          <w:b/>
          <w:szCs w:val="18"/>
        </w:rPr>
        <w:t>.</w:t>
      </w:r>
    </w:p>
    <w:p w14:paraId="28ACC4F1" w14:textId="77777777" w:rsidR="000974E0" w:rsidRPr="000974E0" w:rsidRDefault="000974E0" w:rsidP="000974E0">
      <w:pPr>
        <w:rPr>
          <w:b/>
          <w:sz w:val="16"/>
          <w:szCs w:val="16"/>
        </w:rPr>
      </w:pPr>
    </w:p>
    <w:p w14:paraId="03163DCC" w14:textId="77777777" w:rsidR="00AE5960" w:rsidRDefault="000974E0" w:rsidP="000974E0">
      <w:pPr>
        <w:rPr>
          <w:szCs w:val="18"/>
        </w:rPr>
      </w:pPr>
      <w:r>
        <w:rPr>
          <w:b/>
          <w:szCs w:val="18"/>
        </w:rPr>
        <w:t xml:space="preserve">Note: </w:t>
      </w:r>
      <w:r>
        <w:rPr>
          <w:szCs w:val="18"/>
        </w:rPr>
        <w:t xml:space="preserve">The acronym </w:t>
      </w:r>
      <w:r w:rsidRPr="0053206D">
        <w:rPr>
          <w:b/>
          <w:bCs/>
          <w:szCs w:val="18"/>
        </w:rPr>
        <w:t>FANBOYS</w:t>
      </w:r>
      <w:r>
        <w:rPr>
          <w:szCs w:val="18"/>
        </w:rPr>
        <w:t xml:space="preserve"> is useful to remember the coordinating conjunctions.</w:t>
      </w:r>
      <w:r w:rsidR="00731DA6" w:rsidRPr="008559F9">
        <w:rPr>
          <w:szCs w:val="18"/>
        </w:rPr>
        <w:t xml:space="preserve"> </w:t>
      </w:r>
    </w:p>
    <w:p w14:paraId="070C06FA" w14:textId="1ADBF36C" w:rsidR="00731DA6" w:rsidRPr="008559F9" w:rsidRDefault="00731DA6" w:rsidP="000974E0">
      <w:pPr>
        <w:rPr>
          <w:szCs w:val="18"/>
        </w:rPr>
      </w:pPr>
      <w:r w:rsidRPr="008559F9">
        <w:rPr>
          <w:szCs w:val="18"/>
        </w:rPr>
        <w:tab/>
        <w:t xml:space="preserve"> </w:t>
      </w:r>
    </w:p>
    <w:p w14:paraId="73746BD9" w14:textId="12766855" w:rsidR="00731DA6" w:rsidRPr="008559F9" w:rsidRDefault="00731DA6" w:rsidP="00AE5960">
      <w:pPr>
        <w:rPr>
          <w:szCs w:val="18"/>
        </w:rPr>
      </w:pPr>
      <w:r w:rsidRPr="000974E0">
        <w:rPr>
          <w:rStyle w:val="Heading2Char"/>
        </w:rPr>
        <w:t>Punctuation when using coordinat</w:t>
      </w:r>
      <w:r w:rsidR="0053206D">
        <w:rPr>
          <w:rStyle w:val="Heading2Char"/>
        </w:rPr>
        <w:t>ing</w:t>
      </w:r>
      <w:r w:rsidRPr="000974E0">
        <w:rPr>
          <w:rStyle w:val="Heading2Char"/>
        </w:rPr>
        <w:t xml:space="preserve"> conjunctions</w:t>
      </w:r>
      <w:r w:rsidR="000974E0">
        <w:rPr>
          <w:szCs w:val="18"/>
        </w:rPr>
        <w:t xml:space="preserve"> </w:t>
      </w:r>
    </w:p>
    <w:p w14:paraId="41CCB3E5" w14:textId="02A44836" w:rsidR="00AE5960" w:rsidRPr="00D5404A" w:rsidRDefault="00AE5960" w:rsidP="00AE5960">
      <w:pPr>
        <w:pStyle w:val="BodyTextIndent"/>
        <w:numPr>
          <w:ilvl w:val="0"/>
          <w:numId w:val="21"/>
        </w:numPr>
        <w:spacing w:before="0" w:line="276" w:lineRule="auto"/>
        <w:rPr>
          <w:rFonts w:ascii="Tahoma" w:hAnsi="Tahoma" w:cs="Tahoma"/>
        </w:rPr>
      </w:pPr>
      <w:r w:rsidRPr="008559F9">
        <w:rPr>
          <w:rFonts w:ascii="Tahoma" w:hAnsi="Tahoma" w:cs="Tahoma"/>
        </w:rPr>
        <w:t xml:space="preserve">When joining two </w:t>
      </w:r>
      <w:r w:rsidRPr="00AE5960">
        <w:rPr>
          <w:rFonts w:ascii="Tahoma" w:hAnsi="Tahoma" w:cs="Tahoma"/>
          <w:b/>
          <w:bCs/>
        </w:rPr>
        <w:t>independent</w:t>
      </w:r>
      <w:r w:rsidRPr="008559F9">
        <w:rPr>
          <w:rFonts w:ascii="Tahoma" w:hAnsi="Tahoma" w:cs="Tahoma"/>
        </w:rPr>
        <w:t xml:space="preserve"> clauses, a comma </w:t>
      </w:r>
      <w:r>
        <w:rPr>
          <w:rFonts w:ascii="Tahoma" w:hAnsi="Tahoma" w:cs="Tahoma"/>
        </w:rPr>
        <w:t>is</w:t>
      </w:r>
      <w:r w:rsidRPr="008559F9">
        <w:rPr>
          <w:rFonts w:ascii="Tahoma" w:hAnsi="Tahoma" w:cs="Tahoma"/>
        </w:rPr>
        <w:t xml:space="preserve"> placed before the conjunction.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26"/>
      </w:tblGrid>
      <w:tr w:rsidR="00AE5960" w:rsidRPr="007A71C5" w14:paraId="2CFCEE0F" w14:textId="77777777" w:rsidTr="009E7FC5">
        <w:tc>
          <w:tcPr>
            <w:tcW w:w="1472" w:type="dxa"/>
          </w:tcPr>
          <w:p w14:paraId="651E2930" w14:textId="77777777" w:rsidR="00AE5960" w:rsidRDefault="00AE5960" w:rsidP="009E7FC5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7626" w:type="dxa"/>
          </w:tcPr>
          <w:p w14:paraId="511EFDD6" w14:textId="77777777" w:rsidR="00AE5960" w:rsidRPr="007A71C5" w:rsidRDefault="00AE5960" w:rsidP="009E7FC5">
            <w:pPr>
              <w:spacing w:line="276" w:lineRule="auto"/>
              <w:rPr>
                <w:szCs w:val="18"/>
              </w:rPr>
            </w:pPr>
            <w:r w:rsidRPr="008559F9">
              <w:rPr>
                <w:szCs w:val="18"/>
              </w:rPr>
              <w:t xml:space="preserve">Mary went to the Writing Center, </w:t>
            </w:r>
            <w:r w:rsidRPr="008559F9">
              <w:rPr>
                <w:b/>
                <w:bCs/>
                <w:szCs w:val="18"/>
              </w:rPr>
              <w:t>but</w:t>
            </w:r>
            <w:r w:rsidRPr="008559F9">
              <w:rPr>
                <w:szCs w:val="18"/>
              </w:rPr>
              <w:t xml:space="preserve"> John went home.  </w:t>
            </w:r>
          </w:p>
        </w:tc>
      </w:tr>
    </w:tbl>
    <w:p w14:paraId="049F384A" w14:textId="73730081" w:rsidR="00AE5960" w:rsidRPr="00AE5960" w:rsidRDefault="00AE5960" w:rsidP="00AE5960">
      <w:pPr>
        <w:pStyle w:val="ListParagraph"/>
        <w:ind w:left="360"/>
        <w:rPr>
          <w:sz w:val="16"/>
          <w:szCs w:val="16"/>
        </w:rPr>
      </w:pPr>
      <w:r>
        <w:rPr>
          <w:b/>
        </w:rPr>
        <w:br/>
      </w:r>
      <w:r w:rsidRPr="00AE5960">
        <w:rPr>
          <w:b/>
        </w:rPr>
        <w:t>NOTE:</w:t>
      </w:r>
      <w:r w:rsidRPr="008559F9">
        <w:t xml:space="preserve"> </w:t>
      </w:r>
      <w:r>
        <w:t>If</w:t>
      </w:r>
      <w:r w:rsidRPr="008559F9">
        <w:t xml:space="preserve"> the independent clauses are very short</w:t>
      </w:r>
      <w:r>
        <w:t>, the</w:t>
      </w:r>
      <w:r w:rsidRPr="008559F9">
        <w:t xml:space="preserve"> comma </w:t>
      </w:r>
      <w:r>
        <w:t>might</w:t>
      </w:r>
      <w:r w:rsidRPr="008559F9">
        <w:t xml:space="preserve"> be eliminated.</w:t>
      </w:r>
      <w:r>
        <w:br/>
      </w:r>
    </w:p>
    <w:p w14:paraId="545A6B87" w14:textId="73ACE122" w:rsidR="00731DA6" w:rsidRPr="000974E0" w:rsidRDefault="00731DA6" w:rsidP="00DB0856">
      <w:pPr>
        <w:pStyle w:val="ListParagraph"/>
        <w:numPr>
          <w:ilvl w:val="0"/>
          <w:numId w:val="21"/>
        </w:numPr>
        <w:spacing w:before="120"/>
        <w:rPr>
          <w:szCs w:val="18"/>
        </w:rPr>
      </w:pPr>
      <w:r w:rsidRPr="000974E0">
        <w:rPr>
          <w:szCs w:val="18"/>
        </w:rPr>
        <w:t>Whe</w:t>
      </w:r>
      <w:r w:rsidR="000974E0">
        <w:rPr>
          <w:szCs w:val="18"/>
        </w:rPr>
        <w:t xml:space="preserve">n joining two words, phrases, </w:t>
      </w:r>
      <w:r w:rsidR="0053206D">
        <w:rPr>
          <w:szCs w:val="18"/>
        </w:rPr>
        <w:t xml:space="preserve">or </w:t>
      </w:r>
      <w:r w:rsidRPr="00AE5960">
        <w:rPr>
          <w:b/>
          <w:bCs/>
          <w:szCs w:val="18"/>
        </w:rPr>
        <w:t>subordinate</w:t>
      </w:r>
      <w:r w:rsidRPr="000974E0">
        <w:rPr>
          <w:szCs w:val="18"/>
        </w:rPr>
        <w:t xml:space="preserve"> clauses, no comma is used.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26"/>
      </w:tblGrid>
      <w:tr w:rsidR="006A0282" w:rsidRPr="007A71C5" w14:paraId="3198F5F2" w14:textId="77777777" w:rsidTr="00BD699B">
        <w:tc>
          <w:tcPr>
            <w:tcW w:w="1472" w:type="dxa"/>
          </w:tcPr>
          <w:p w14:paraId="2BDBF216" w14:textId="77777777" w:rsidR="006A0282" w:rsidRDefault="006A0282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626" w:type="dxa"/>
          </w:tcPr>
          <w:p w14:paraId="2FE2F9E1" w14:textId="77777777" w:rsidR="006A0282" w:rsidRPr="007A71C5" w:rsidRDefault="006A0282" w:rsidP="006A0282">
            <w:pPr>
              <w:spacing w:line="276" w:lineRule="auto"/>
              <w:rPr>
                <w:szCs w:val="18"/>
              </w:rPr>
            </w:pPr>
            <w:r w:rsidRPr="008559F9">
              <w:rPr>
                <w:szCs w:val="18"/>
              </w:rPr>
              <w:t xml:space="preserve">WORDS: Mary </w:t>
            </w:r>
            <w:r w:rsidRPr="008559F9">
              <w:rPr>
                <w:b/>
                <w:bCs/>
                <w:szCs w:val="18"/>
              </w:rPr>
              <w:t>and</w:t>
            </w:r>
            <w:r w:rsidRPr="008559F9">
              <w:rPr>
                <w:szCs w:val="18"/>
              </w:rPr>
              <w:t xml:space="preserve"> Jane came to the Writing Center often. </w:t>
            </w:r>
          </w:p>
        </w:tc>
      </w:tr>
      <w:tr w:rsidR="006A0282" w:rsidRPr="00227278" w14:paraId="5B1C6F7A" w14:textId="77777777" w:rsidTr="00BD699B">
        <w:tc>
          <w:tcPr>
            <w:tcW w:w="1472" w:type="dxa"/>
          </w:tcPr>
          <w:p w14:paraId="54200A26" w14:textId="77777777" w:rsidR="006A0282" w:rsidRPr="00C44523" w:rsidRDefault="006A0282" w:rsidP="00BD699B">
            <w:pPr>
              <w:jc w:val="both"/>
              <w:rPr>
                <w:b/>
              </w:rPr>
            </w:pPr>
          </w:p>
        </w:tc>
        <w:tc>
          <w:tcPr>
            <w:tcW w:w="7626" w:type="dxa"/>
          </w:tcPr>
          <w:p w14:paraId="6C322759" w14:textId="77777777" w:rsidR="006A0282" w:rsidRPr="00227278" w:rsidRDefault="006A0282" w:rsidP="00BD699B">
            <w:pPr>
              <w:rPr>
                <w:szCs w:val="18"/>
              </w:rPr>
            </w:pPr>
            <w:r w:rsidRPr="008559F9">
              <w:rPr>
                <w:szCs w:val="18"/>
              </w:rPr>
              <w:t xml:space="preserve">PHRASES: Mary corrected her essay </w:t>
            </w:r>
            <w:r w:rsidRPr="008559F9">
              <w:rPr>
                <w:b/>
                <w:bCs/>
                <w:szCs w:val="18"/>
              </w:rPr>
              <w:t>and</w:t>
            </w:r>
            <w:r w:rsidRPr="008559F9">
              <w:rPr>
                <w:szCs w:val="18"/>
              </w:rPr>
              <w:t xml:space="preserve"> handed it in</w:t>
            </w:r>
            <w:r>
              <w:rPr>
                <w:szCs w:val="18"/>
              </w:rPr>
              <w:t>.</w:t>
            </w:r>
          </w:p>
        </w:tc>
      </w:tr>
      <w:tr w:rsidR="006A0282" w:rsidRPr="00227278" w14:paraId="548F1E57" w14:textId="77777777" w:rsidTr="00BD699B">
        <w:tc>
          <w:tcPr>
            <w:tcW w:w="1472" w:type="dxa"/>
          </w:tcPr>
          <w:p w14:paraId="6CED75C2" w14:textId="77777777" w:rsidR="006A0282" w:rsidRPr="00C44523" w:rsidRDefault="006A0282" w:rsidP="00BD699B">
            <w:pPr>
              <w:jc w:val="both"/>
              <w:rPr>
                <w:b/>
              </w:rPr>
            </w:pPr>
          </w:p>
        </w:tc>
        <w:tc>
          <w:tcPr>
            <w:tcW w:w="7626" w:type="dxa"/>
          </w:tcPr>
          <w:p w14:paraId="6CCB7688" w14:textId="77777777" w:rsidR="006A0282" w:rsidRPr="008559F9" w:rsidRDefault="006A0282" w:rsidP="006A0282">
            <w:pPr>
              <w:spacing w:line="276" w:lineRule="auto"/>
              <w:rPr>
                <w:szCs w:val="18"/>
              </w:rPr>
            </w:pPr>
            <w:r w:rsidRPr="008559F9">
              <w:rPr>
                <w:szCs w:val="18"/>
              </w:rPr>
              <w:t xml:space="preserve">SUBORDINATE CLAUSES: The teacher asked Mary what help she received </w:t>
            </w:r>
            <w:r w:rsidRPr="008559F9">
              <w:rPr>
                <w:b/>
                <w:bCs/>
                <w:szCs w:val="18"/>
              </w:rPr>
              <w:t>and</w:t>
            </w:r>
            <w:r w:rsidRPr="008559F9">
              <w:rPr>
                <w:szCs w:val="18"/>
              </w:rPr>
              <w:t xml:space="preserve"> why she received it. </w:t>
            </w:r>
          </w:p>
        </w:tc>
      </w:tr>
    </w:tbl>
    <w:p w14:paraId="118BCED8" w14:textId="77777777" w:rsidR="00731DA6" w:rsidRPr="006A0282" w:rsidRDefault="00731DA6" w:rsidP="006A0282">
      <w:pPr>
        <w:pStyle w:val="ListParagraph"/>
        <w:numPr>
          <w:ilvl w:val="0"/>
          <w:numId w:val="21"/>
        </w:numPr>
        <w:spacing w:before="216"/>
        <w:rPr>
          <w:szCs w:val="18"/>
        </w:rPr>
      </w:pPr>
      <w:r w:rsidRPr="006A0282">
        <w:rPr>
          <w:szCs w:val="18"/>
        </w:rPr>
        <w:lastRenderedPageBreak/>
        <w:t xml:space="preserve">When joining more than two words, phrases, or subordinate clauses, </w:t>
      </w:r>
      <w:r w:rsidR="006A0282">
        <w:rPr>
          <w:szCs w:val="18"/>
        </w:rPr>
        <w:t>use a comma</w:t>
      </w:r>
      <w:r w:rsidRPr="006A0282">
        <w:rPr>
          <w:szCs w:val="18"/>
        </w:rPr>
        <w:t xml:space="preserve"> bet</w:t>
      </w:r>
      <w:r w:rsidR="006A0282">
        <w:rPr>
          <w:szCs w:val="18"/>
        </w:rPr>
        <w:t xml:space="preserve">ween each section of the series. A comma </w:t>
      </w:r>
      <w:r w:rsidRPr="006A0282">
        <w:rPr>
          <w:szCs w:val="18"/>
        </w:rPr>
        <w:t xml:space="preserve">may or may not be used before the coordinating conjunction.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26"/>
      </w:tblGrid>
      <w:tr w:rsidR="006A0282" w:rsidRPr="007A71C5" w14:paraId="31B5C96D" w14:textId="77777777" w:rsidTr="00BD699B">
        <w:tc>
          <w:tcPr>
            <w:tcW w:w="1472" w:type="dxa"/>
          </w:tcPr>
          <w:p w14:paraId="3B8AE2C6" w14:textId="77777777" w:rsidR="006A0282" w:rsidRDefault="006A0282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7626" w:type="dxa"/>
          </w:tcPr>
          <w:p w14:paraId="5A2AA982" w14:textId="77777777" w:rsidR="006A0282" w:rsidRPr="007A71C5" w:rsidRDefault="006A0282" w:rsidP="00BD699B">
            <w:pPr>
              <w:spacing w:line="276" w:lineRule="auto"/>
              <w:rPr>
                <w:szCs w:val="18"/>
              </w:rPr>
            </w:pPr>
            <w:r w:rsidRPr="008559F9">
              <w:rPr>
                <w:szCs w:val="18"/>
              </w:rPr>
              <w:t>Mary aske</w:t>
            </w:r>
            <w:r>
              <w:rPr>
                <w:szCs w:val="18"/>
              </w:rPr>
              <w:t>d questions, received answers</w:t>
            </w:r>
            <w:r w:rsidRPr="006A0282">
              <w:rPr>
                <w:b/>
                <w:szCs w:val="18"/>
              </w:rPr>
              <w:t>,</w:t>
            </w:r>
            <w:r w:rsidRPr="008559F9">
              <w:rPr>
                <w:szCs w:val="18"/>
              </w:rPr>
              <w:t xml:space="preserve"> </w:t>
            </w:r>
            <w:r w:rsidRPr="008559F9">
              <w:rPr>
                <w:b/>
                <w:bCs/>
                <w:szCs w:val="18"/>
              </w:rPr>
              <w:t>and</w:t>
            </w:r>
            <w:r w:rsidRPr="008559F9">
              <w:rPr>
                <w:szCs w:val="18"/>
              </w:rPr>
              <w:t xml:space="preserve"> did well on her essay.  </w:t>
            </w:r>
          </w:p>
        </w:tc>
      </w:tr>
      <w:tr w:rsidR="0088790E" w:rsidRPr="007A71C5" w14:paraId="5D802D9D" w14:textId="77777777" w:rsidTr="00BD699B">
        <w:tc>
          <w:tcPr>
            <w:tcW w:w="1472" w:type="dxa"/>
          </w:tcPr>
          <w:p w14:paraId="05A954DB" w14:textId="77777777" w:rsidR="0088790E" w:rsidRPr="00C44523" w:rsidRDefault="0088790E" w:rsidP="00BD699B">
            <w:pPr>
              <w:jc w:val="both"/>
              <w:rPr>
                <w:b/>
              </w:rPr>
            </w:pPr>
          </w:p>
        </w:tc>
        <w:tc>
          <w:tcPr>
            <w:tcW w:w="7626" w:type="dxa"/>
          </w:tcPr>
          <w:p w14:paraId="4C290A62" w14:textId="31389ED8" w:rsidR="0088790E" w:rsidRPr="008559F9" w:rsidRDefault="0088790E" w:rsidP="00BD699B">
            <w:pPr>
              <w:rPr>
                <w:szCs w:val="18"/>
              </w:rPr>
            </w:pPr>
            <w:r w:rsidRPr="008559F9">
              <w:rPr>
                <w:szCs w:val="18"/>
              </w:rPr>
              <w:t>Mary aske</w:t>
            </w:r>
            <w:r>
              <w:rPr>
                <w:szCs w:val="18"/>
              </w:rPr>
              <w:t>d questions, received answers, took notes</w:t>
            </w:r>
            <w:r w:rsidRPr="008559F9">
              <w:rPr>
                <w:szCs w:val="18"/>
              </w:rPr>
              <w:t xml:space="preserve"> </w:t>
            </w:r>
            <w:r w:rsidRPr="008559F9">
              <w:rPr>
                <w:b/>
                <w:bCs/>
                <w:szCs w:val="18"/>
              </w:rPr>
              <w:t>and</w:t>
            </w:r>
            <w:r w:rsidRPr="008559F9">
              <w:rPr>
                <w:szCs w:val="18"/>
              </w:rPr>
              <w:t xml:space="preserve"> did well on her essay.  </w:t>
            </w:r>
          </w:p>
        </w:tc>
      </w:tr>
    </w:tbl>
    <w:p w14:paraId="19B22670" w14:textId="77777777" w:rsidR="00D5404A" w:rsidRPr="00D5404A" w:rsidRDefault="00D5404A" w:rsidP="00D5404A">
      <w:pPr>
        <w:rPr>
          <w:b/>
          <w:sz w:val="16"/>
          <w:szCs w:val="16"/>
        </w:rPr>
      </w:pPr>
      <w:bookmarkStart w:id="3" w:name="_Toc69984269"/>
      <w:bookmarkStart w:id="4" w:name="_Toc70585997"/>
    </w:p>
    <w:p w14:paraId="629D793D" w14:textId="77777777" w:rsidR="00D5404A" w:rsidRPr="00C5413D" w:rsidRDefault="00D5404A" w:rsidP="00D5404A">
      <w:pPr>
        <w:rPr>
          <w:sz w:val="16"/>
          <w:szCs w:val="16"/>
        </w:rPr>
      </w:pPr>
    </w:p>
    <w:p w14:paraId="4E40FD0A" w14:textId="77777777" w:rsidR="00731DA6" w:rsidRPr="008559F9" w:rsidRDefault="00731DA6" w:rsidP="00D5404A">
      <w:pPr>
        <w:pStyle w:val="Heading1"/>
      </w:pPr>
      <w:bookmarkStart w:id="5" w:name="_Toc70925779"/>
      <w:r w:rsidRPr="008559F9">
        <w:t>Correlative Coordinating Conjunctions</w:t>
      </w:r>
      <w:bookmarkEnd w:id="3"/>
      <w:bookmarkEnd w:id="4"/>
      <w:bookmarkEnd w:id="5"/>
      <w:r w:rsidRPr="008559F9">
        <w:t xml:space="preserve"> </w:t>
      </w:r>
    </w:p>
    <w:p w14:paraId="2E384758" w14:textId="77777777" w:rsidR="00A70DEC" w:rsidRDefault="00731DA6" w:rsidP="00D5404A">
      <w:pPr>
        <w:rPr>
          <w:szCs w:val="18"/>
        </w:rPr>
      </w:pPr>
      <w:r w:rsidRPr="008559F9">
        <w:rPr>
          <w:szCs w:val="18"/>
        </w:rPr>
        <w:t xml:space="preserve">These function like coordinating conjunctions but are used in pairs. One part appears in the first section being connected, and the other part appears before the second section.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26"/>
      </w:tblGrid>
      <w:tr w:rsidR="003975B4" w:rsidRPr="007A71C5" w14:paraId="389F79A8" w14:textId="77777777" w:rsidTr="00BE2D3E">
        <w:tc>
          <w:tcPr>
            <w:tcW w:w="1472" w:type="dxa"/>
          </w:tcPr>
          <w:p w14:paraId="7CF53177" w14:textId="77777777" w:rsidR="003975B4" w:rsidRDefault="003975B4" w:rsidP="00BE2D3E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626" w:type="dxa"/>
          </w:tcPr>
          <w:p w14:paraId="65779BC3" w14:textId="77777777" w:rsidR="003975B4" w:rsidRPr="007A71C5" w:rsidRDefault="003975B4" w:rsidP="00BE2D3E">
            <w:pPr>
              <w:spacing w:line="276" w:lineRule="auto"/>
              <w:rPr>
                <w:szCs w:val="18"/>
              </w:rPr>
            </w:pPr>
            <w:r w:rsidRPr="008559F9">
              <w:rPr>
                <w:b/>
                <w:bCs/>
                <w:szCs w:val="18"/>
              </w:rPr>
              <w:t>The more</w:t>
            </w:r>
            <w:r w:rsidRPr="008559F9">
              <w:rPr>
                <w:szCs w:val="18"/>
              </w:rPr>
              <w:t xml:space="preserve"> you visit the Writing Center, </w:t>
            </w:r>
            <w:r w:rsidRPr="008559F9">
              <w:rPr>
                <w:b/>
                <w:bCs/>
                <w:szCs w:val="18"/>
              </w:rPr>
              <w:t>the more</w:t>
            </w:r>
            <w:r w:rsidRPr="008559F9">
              <w:rPr>
                <w:szCs w:val="18"/>
              </w:rPr>
              <w:t xml:space="preserve"> your writing will improve. </w:t>
            </w:r>
          </w:p>
        </w:tc>
      </w:tr>
      <w:tr w:rsidR="003975B4" w:rsidRPr="00227278" w14:paraId="3F6854E2" w14:textId="77777777" w:rsidTr="00BE2D3E">
        <w:tc>
          <w:tcPr>
            <w:tcW w:w="1472" w:type="dxa"/>
          </w:tcPr>
          <w:p w14:paraId="590AF87F" w14:textId="77777777" w:rsidR="003975B4" w:rsidRPr="00C44523" w:rsidRDefault="003975B4" w:rsidP="00BE2D3E">
            <w:pPr>
              <w:jc w:val="both"/>
              <w:rPr>
                <w:b/>
              </w:rPr>
            </w:pPr>
          </w:p>
        </w:tc>
        <w:tc>
          <w:tcPr>
            <w:tcW w:w="7626" w:type="dxa"/>
          </w:tcPr>
          <w:p w14:paraId="14EC1182" w14:textId="77777777" w:rsidR="003975B4" w:rsidRPr="00227278" w:rsidRDefault="003975B4" w:rsidP="00BE2D3E">
            <w:pPr>
              <w:rPr>
                <w:szCs w:val="18"/>
              </w:rPr>
            </w:pPr>
            <w:r w:rsidRPr="008559F9">
              <w:rPr>
                <w:b/>
                <w:bCs/>
                <w:szCs w:val="18"/>
              </w:rPr>
              <w:t>Neither</w:t>
            </w:r>
            <w:r w:rsidRPr="008559F9">
              <w:rPr>
                <w:szCs w:val="18"/>
              </w:rPr>
              <w:t xml:space="preserve"> Mary </w:t>
            </w:r>
            <w:r w:rsidRPr="008559F9">
              <w:rPr>
                <w:b/>
                <w:bCs/>
                <w:szCs w:val="18"/>
              </w:rPr>
              <w:t>nor</w:t>
            </w:r>
            <w:r w:rsidRPr="008559F9">
              <w:rPr>
                <w:szCs w:val="18"/>
              </w:rPr>
              <w:t xml:space="preserve"> John received good grades on their essays.</w:t>
            </w:r>
          </w:p>
        </w:tc>
      </w:tr>
    </w:tbl>
    <w:p w14:paraId="66BCCD26" w14:textId="77777777" w:rsidR="003975B4" w:rsidRPr="003975B4" w:rsidRDefault="003975B4" w:rsidP="00D5404A">
      <w:pPr>
        <w:rPr>
          <w:rStyle w:val="Heading2Char"/>
          <w:sz w:val="16"/>
          <w:szCs w:val="16"/>
        </w:rPr>
      </w:pPr>
    </w:p>
    <w:p w14:paraId="1E3BF5C6" w14:textId="208D45D5" w:rsidR="00731DA6" w:rsidRPr="008559F9" w:rsidRDefault="003975B4" w:rsidP="00D5404A">
      <w:pPr>
        <w:rPr>
          <w:szCs w:val="18"/>
        </w:rPr>
      </w:pPr>
      <w:r w:rsidRPr="003975B4">
        <w:rPr>
          <w:rStyle w:val="Heading2Char"/>
        </w:rPr>
        <w:t>C</w:t>
      </w:r>
      <w:r w:rsidR="00731DA6" w:rsidRPr="003975B4">
        <w:rPr>
          <w:rStyle w:val="Heading2Char"/>
        </w:rPr>
        <w:t>ommon correlative coordinating conjunctions</w:t>
      </w:r>
      <w:r>
        <w:rPr>
          <w:szCs w:val="18"/>
        </w:rPr>
        <w:t>:</w:t>
      </w:r>
      <w:r w:rsidR="00731DA6" w:rsidRPr="008559F9">
        <w:rPr>
          <w:szCs w:val="18"/>
        </w:rPr>
        <w:t xml:space="preserve"> 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17"/>
        <w:gridCol w:w="2183"/>
        <w:gridCol w:w="2452"/>
        <w:gridCol w:w="2498"/>
      </w:tblGrid>
      <w:tr w:rsidR="00D5404A" w14:paraId="2D8BE056" w14:textId="77777777" w:rsidTr="00A70DEC">
        <w:trPr>
          <w:trHeight w:val="331"/>
        </w:trPr>
        <w:tc>
          <w:tcPr>
            <w:tcW w:w="2317" w:type="dxa"/>
            <w:vAlign w:val="center"/>
          </w:tcPr>
          <w:p w14:paraId="7D506D24" w14:textId="77777777" w:rsidR="00D5404A" w:rsidRDefault="00D5404A" w:rsidP="00D5404A">
            <w:pPr>
              <w:rPr>
                <w:szCs w:val="18"/>
              </w:rPr>
            </w:pPr>
            <w:r w:rsidRPr="008559F9">
              <w:rPr>
                <w:szCs w:val="18"/>
              </w:rPr>
              <w:t>as...as</w:t>
            </w:r>
            <w:r w:rsidRPr="008559F9">
              <w:rPr>
                <w:szCs w:val="18"/>
              </w:rPr>
              <w:tab/>
            </w:r>
          </w:p>
        </w:tc>
        <w:tc>
          <w:tcPr>
            <w:tcW w:w="2183" w:type="dxa"/>
            <w:vAlign w:val="center"/>
          </w:tcPr>
          <w:p w14:paraId="1177F179" w14:textId="77777777" w:rsidR="00D5404A" w:rsidRDefault="00D5404A" w:rsidP="00D5404A">
            <w:pPr>
              <w:rPr>
                <w:szCs w:val="18"/>
              </w:rPr>
            </w:pPr>
            <w:r w:rsidRPr="008559F9">
              <w:rPr>
                <w:szCs w:val="18"/>
              </w:rPr>
              <w:t>(just) as...so</w:t>
            </w:r>
            <w:r w:rsidRPr="008559F9">
              <w:rPr>
                <w:szCs w:val="18"/>
              </w:rPr>
              <w:tab/>
            </w:r>
          </w:p>
        </w:tc>
        <w:tc>
          <w:tcPr>
            <w:tcW w:w="2452" w:type="dxa"/>
            <w:vAlign w:val="center"/>
          </w:tcPr>
          <w:p w14:paraId="417757F1" w14:textId="77777777" w:rsidR="00D5404A" w:rsidRDefault="00D5404A" w:rsidP="00A70DEC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not only...but (als</w:t>
            </w:r>
            <w:r w:rsidR="00A70DEC">
              <w:rPr>
                <w:szCs w:val="18"/>
              </w:rPr>
              <w:t>o)</w:t>
            </w:r>
            <w:r w:rsidRPr="008559F9">
              <w:rPr>
                <w:szCs w:val="18"/>
              </w:rPr>
              <w:t xml:space="preserve"> </w:t>
            </w:r>
          </w:p>
        </w:tc>
        <w:tc>
          <w:tcPr>
            <w:tcW w:w="2498" w:type="dxa"/>
            <w:vAlign w:val="center"/>
          </w:tcPr>
          <w:p w14:paraId="1A75A01B" w14:textId="77777777" w:rsidR="00D5404A" w:rsidRDefault="00D5404A" w:rsidP="00A70DEC">
            <w:pPr>
              <w:rPr>
                <w:szCs w:val="18"/>
              </w:rPr>
            </w:pPr>
            <w:r>
              <w:rPr>
                <w:szCs w:val="18"/>
              </w:rPr>
              <w:t>the more...the less</w:t>
            </w:r>
          </w:p>
        </w:tc>
      </w:tr>
      <w:tr w:rsidR="00D5404A" w14:paraId="0208F048" w14:textId="77777777" w:rsidTr="00A70DEC">
        <w:trPr>
          <w:trHeight w:val="331"/>
        </w:trPr>
        <w:tc>
          <w:tcPr>
            <w:tcW w:w="2317" w:type="dxa"/>
            <w:vAlign w:val="center"/>
          </w:tcPr>
          <w:p w14:paraId="6A2A0361" w14:textId="77777777" w:rsidR="00D5404A" w:rsidRDefault="00D5404A" w:rsidP="00D5404A">
            <w:pPr>
              <w:rPr>
                <w:szCs w:val="18"/>
              </w:rPr>
            </w:pPr>
            <w:r w:rsidRPr="008559F9">
              <w:rPr>
                <w:szCs w:val="18"/>
              </w:rPr>
              <w:t>both...and</w:t>
            </w:r>
          </w:p>
        </w:tc>
        <w:tc>
          <w:tcPr>
            <w:tcW w:w="2183" w:type="dxa"/>
            <w:vAlign w:val="center"/>
          </w:tcPr>
          <w:p w14:paraId="68D08CA8" w14:textId="77777777" w:rsidR="00D5404A" w:rsidRDefault="00D5404A" w:rsidP="00D5404A">
            <w:pPr>
              <w:rPr>
                <w:szCs w:val="18"/>
              </w:rPr>
            </w:pPr>
            <w:r w:rsidRPr="008559F9">
              <w:rPr>
                <w:szCs w:val="18"/>
              </w:rPr>
              <w:t>neither...nor</w:t>
            </w:r>
            <w:r w:rsidRPr="008559F9">
              <w:rPr>
                <w:szCs w:val="18"/>
              </w:rPr>
              <w:tab/>
            </w:r>
          </w:p>
        </w:tc>
        <w:tc>
          <w:tcPr>
            <w:tcW w:w="2452" w:type="dxa"/>
            <w:vAlign w:val="center"/>
          </w:tcPr>
          <w:p w14:paraId="23B102DE" w14:textId="77777777" w:rsidR="00D5404A" w:rsidRDefault="00D5404A" w:rsidP="00D5404A">
            <w:pPr>
              <w:spacing w:line="276" w:lineRule="auto"/>
              <w:rPr>
                <w:szCs w:val="18"/>
              </w:rPr>
            </w:pPr>
            <w:r w:rsidRPr="008559F9">
              <w:rPr>
                <w:szCs w:val="18"/>
              </w:rPr>
              <w:t xml:space="preserve">not so much </w:t>
            </w:r>
          </w:p>
        </w:tc>
        <w:tc>
          <w:tcPr>
            <w:tcW w:w="2498" w:type="dxa"/>
            <w:vAlign w:val="center"/>
          </w:tcPr>
          <w:p w14:paraId="58C7BF76" w14:textId="77777777" w:rsidR="00D5404A" w:rsidRDefault="00D5404A" w:rsidP="00D5404A">
            <w:pPr>
              <w:rPr>
                <w:szCs w:val="18"/>
              </w:rPr>
            </w:pPr>
            <w:r w:rsidRPr="008559F9">
              <w:rPr>
                <w:szCs w:val="18"/>
              </w:rPr>
              <w:t>the more...the more</w:t>
            </w:r>
            <w:r w:rsidRPr="008559F9">
              <w:rPr>
                <w:szCs w:val="18"/>
              </w:rPr>
              <w:tab/>
            </w:r>
          </w:p>
        </w:tc>
      </w:tr>
      <w:tr w:rsidR="00D5404A" w14:paraId="758C054B" w14:textId="77777777" w:rsidTr="00A70DEC">
        <w:trPr>
          <w:trHeight w:val="331"/>
        </w:trPr>
        <w:tc>
          <w:tcPr>
            <w:tcW w:w="2317" w:type="dxa"/>
            <w:vAlign w:val="center"/>
          </w:tcPr>
          <w:p w14:paraId="2BF6A88A" w14:textId="77777777" w:rsidR="00D5404A" w:rsidRDefault="00D5404A" w:rsidP="00D5404A">
            <w:pPr>
              <w:rPr>
                <w:szCs w:val="18"/>
              </w:rPr>
            </w:pPr>
            <w:r w:rsidRPr="008559F9">
              <w:rPr>
                <w:szCs w:val="18"/>
              </w:rPr>
              <w:t>either...or</w:t>
            </w:r>
          </w:p>
        </w:tc>
        <w:tc>
          <w:tcPr>
            <w:tcW w:w="2183" w:type="dxa"/>
            <w:vAlign w:val="center"/>
          </w:tcPr>
          <w:p w14:paraId="30AC7A52" w14:textId="77777777" w:rsidR="00D5404A" w:rsidRDefault="00D5404A" w:rsidP="00D5404A">
            <w:pPr>
              <w:rPr>
                <w:szCs w:val="18"/>
              </w:rPr>
            </w:pPr>
            <w:r w:rsidRPr="008559F9">
              <w:rPr>
                <w:szCs w:val="18"/>
              </w:rPr>
              <w:t xml:space="preserve">no (or </w:t>
            </w:r>
            <w:proofErr w:type="gramStart"/>
            <w:r w:rsidRPr="008559F9">
              <w:rPr>
                <w:szCs w:val="18"/>
              </w:rPr>
              <w:t>not)...</w:t>
            </w:r>
            <w:proofErr w:type="gramEnd"/>
            <w:r w:rsidRPr="008559F9">
              <w:rPr>
                <w:szCs w:val="18"/>
              </w:rPr>
              <w:t>or</w:t>
            </w:r>
          </w:p>
        </w:tc>
        <w:tc>
          <w:tcPr>
            <w:tcW w:w="2452" w:type="dxa"/>
            <w:vAlign w:val="center"/>
          </w:tcPr>
          <w:p w14:paraId="63DD7181" w14:textId="77777777" w:rsidR="00D5404A" w:rsidRDefault="00D5404A" w:rsidP="00D5404A">
            <w:pPr>
              <w:rPr>
                <w:szCs w:val="18"/>
              </w:rPr>
            </w:pPr>
            <w:r>
              <w:rPr>
                <w:szCs w:val="18"/>
              </w:rPr>
              <w:t>(that)...as</w:t>
            </w:r>
            <w:r w:rsidRPr="008559F9">
              <w:rPr>
                <w:szCs w:val="18"/>
              </w:rPr>
              <w:t xml:space="preserve"> </w:t>
            </w:r>
            <w:r w:rsidR="00A70DEC">
              <w:rPr>
                <w:szCs w:val="18"/>
              </w:rPr>
              <w:t>such...as</w:t>
            </w:r>
          </w:p>
        </w:tc>
        <w:tc>
          <w:tcPr>
            <w:tcW w:w="2498" w:type="dxa"/>
            <w:vAlign w:val="center"/>
          </w:tcPr>
          <w:p w14:paraId="41585A46" w14:textId="77777777" w:rsidR="00D5404A" w:rsidRDefault="00D5404A" w:rsidP="00D5404A">
            <w:pPr>
              <w:rPr>
                <w:szCs w:val="18"/>
              </w:rPr>
            </w:pPr>
            <w:r w:rsidRPr="008559F9">
              <w:rPr>
                <w:szCs w:val="18"/>
              </w:rPr>
              <w:t>whether...or</w:t>
            </w:r>
          </w:p>
        </w:tc>
      </w:tr>
    </w:tbl>
    <w:p w14:paraId="17B41498" w14:textId="77777777" w:rsidR="00A70DEC" w:rsidRPr="00C5413D" w:rsidRDefault="00A70DEC">
      <w:pPr>
        <w:rPr>
          <w:sz w:val="16"/>
          <w:szCs w:val="16"/>
        </w:rPr>
      </w:pPr>
    </w:p>
    <w:p w14:paraId="06C4FDB1" w14:textId="77777777" w:rsidR="00A70DEC" w:rsidRPr="003975B4" w:rsidRDefault="00A70DEC" w:rsidP="008559F9">
      <w:pPr>
        <w:pStyle w:val="Heading1"/>
        <w:rPr>
          <w:sz w:val="16"/>
          <w:szCs w:val="16"/>
        </w:rPr>
      </w:pPr>
      <w:bookmarkStart w:id="6" w:name="_Toc69984270"/>
      <w:bookmarkStart w:id="7" w:name="_Toc70585998"/>
    </w:p>
    <w:p w14:paraId="4E452B18" w14:textId="77777777" w:rsidR="00731DA6" w:rsidRPr="008559F9" w:rsidRDefault="00731DA6" w:rsidP="008559F9">
      <w:pPr>
        <w:pStyle w:val="Heading1"/>
      </w:pPr>
      <w:bookmarkStart w:id="8" w:name="_Toc70925780"/>
      <w:r w:rsidRPr="008559F9">
        <w:t>Subordinating Conjunctions</w:t>
      </w:r>
      <w:bookmarkEnd w:id="6"/>
      <w:bookmarkEnd w:id="7"/>
      <w:bookmarkEnd w:id="8"/>
      <w:r w:rsidRPr="008559F9">
        <w:t xml:space="preserve"> </w:t>
      </w:r>
    </w:p>
    <w:p w14:paraId="4E930F9C" w14:textId="039C55D4" w:rsidR="00A70DEC" w:rsidRDefault="00731DA6" w:rsidP="00A70DEC">
      <w:pPr>
        <w:rPr>
          <w:szCs w:val="18"/>
        </w:rPr>
      </w:pPr>
      <w:r w:rsidRPr="008559F9">
        <w:rPr>
          <w:szCs w:val="18"/>
        </w:rPr>
        <w:t>These connect dependent clauses to independent clauses</w:t>
      </w:r>
      <w:r w:rsidR="00AE5960">
        <w:rPr>
          <w:szCs w:val="18"/>
        </w:rPr>
        <w:t xml:space="preserve">, introducing </w:t>
      </w:r>
      <w:r w:rsidRPr="008559F9">
        <w:rPr>
          <w:szCs w:val="18"/>
        </w:rPr>
        <w:t xml:space="preserve">the dependent clause </w:t>
      </w:r>
      <w:r w:rsidR="00AE5960">
        <w:rPr>
          <w:szCs w:val="18"/>
        </w:rPr>
        <w:t>and showing</w:t>
      </w:r>
      <w:r w:rsidRPr="008559F9">
        <w:rPr>
          <w:szCs w:val="18"/>
        </w:rPr>
        <w:t xml:space="preserve"> the relationship between the </w:t>
      </w:r>
      <w:r w:rsidR="00AE5960">
        <w:rPr>
          <w:szCs w:val="18"/>
        </w:rPr>
        <w:t>two</w:t>
      </w:r>
      <w:r w:rsidRPr="008559F9">
        <w:rPr>
          <w:szCs w:val="18"/>
        </w:rPr>
        <w:t xml:space="preserve"> clause</w:t>
      </w:r>
      <w:r w:rsidR="00AE5960">
        <w:rPr>
          <w:szCs w:val="18"/>
        </w:rPr>
        <w:t>s</w:t>
      </w:r>
      <w:r w:rsidRPr="008559F9">
        <w:rPr>
          <w:szCs w:val="18"/>
        </w:rPr>
        <w:t xml:space="preserve">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26"/>
      </w:tblGrid>
      <w:tr w:rsidR="003975B4" w:rsidRPr="007A71C5" w14:paraId="030F945B" w14:textId="77777777" w:rsidTr="00BE2D3E">
        <w:tc>
          <w:tcPr>
            <w:tcW w:w="1472" w:type="dxa"/>
          </w:tcPr>
          <w:p w14:paraId="754C1BA6" w14:textId="77777777" w:rsidR="003975B4" w:rsidRDefault="003975B4" w:rsidP="00BE2D3E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626" w:type="dxa"/>
          </w:tcPr>
          <w:p w14:paraId="03CDA3BF" w14:textId="77777777" w:rsidR="003975B4" w:rsidRPr="007A71C5" w:rsidRDefault="003975B4" w:rsidP="00BE2D3E">
            <w:pPr>
              <w:spacing w:line="276" w:lineRule="auto"/>
              <w:rPr>
                <w:szCs w:val="18"/>
              </w:rPr>
            </w:pPr>
            <w:r w:rsidRPr="008559F9">
              <w:rPr>
                <w:b/>
                <w:bCs/>
                <w:szCs w:val="18"/>
              </w:rPr>
              <w:t>When</w:t>
            </w:r>
            <w:r w:rsidRPr="008559F9">
              <w:rPr>
                <w:szCs w:val="18"/>
              </w:rPr>
              <w:t xml:space="preserve"> John re</w:t>
            </w:r>
            <w:r>
              <w:rPr>
                <w:szCs w:val="18"/>
              </w:rPr>
              <w:t>ceived a poor grade</w:t>
            </w:r>
            <w:r w:rsidRPr="008559F9">
              <w:rPr>
                <w:szCs w:val="18"/>
              </w:rPr>
              <w:t xml:space="preserve">, he went to the Writing Center. </w:t>
            </w:r>
          </w:p>
        </w:tc>
      </w:tr>
      <w:tr w:rsidR="003975B4" w:rsidRPr="00C5413D" w14:paraId="5412884C" w14:textId="77777777" w:rsidTr="00BE2D3E">
        <w:tc>
          <w:tcPr>
            <w:tcW w:w="1472" w:type="dxa"/>
          </w:tcPr>
          <w:p w14:paraId="07BB22DB" w14:textId="77777777" w:rsidR="003975B4" w:rsidRPr="00C44523" w:rsidRDefault="003975B4" w:rsidP="00BE2D3E">
            <w:pPr>
              <w:jc w:val="both"/>
              <w:rPr>
                <w:b/>
              </w:rPr>
            </w:pPr>
          </w:p>
        </w:tc>
        <w:tc>
          <w:tcPr>
            <w:tcW w:w="7626" w:type="dxa"/>
          </w:tcPr>
          <w:p w14:paraId="3134DD17" w14:textId="77777777" w:rsidR="003975B4" w:rsidRPr="00C5413D" w:rsidRDefault="003975B4" w:rsidP="00BE2D3E">
            <w:pPr>
              <w:spacing w:line="276" w:lineRule="auto"/>
              <w:rPr>
                <w:szCs w:val="16"/>
              </w:rPr>
            </w:pPr>
            <w:r w:rsidRPr="008559F9">
              <w:rPr>
                <w:szCs w:val="18"/>
              </w:rPr>
              <w:t xml:space="preserve">Mary did well on her essay </w:t>
            </w:r>
            <w:r w:rsidRPr="008559F9">
              <w:rPr>
                <w:b/>
                <w:bCs/>
                <w:szCs w:val="18"/>
              </w:rPr>
              <w:t>because</w:t>
            </w:r>
            <w:r w:rsidRPr="008559F9">
              <w:rPr>
                <w:szCs w:val="18"/>
              </w:rPr>
              <w:t xml:space="preserve"> she visited th</w:t>
            </w:r>
            <w:r>
              <w:rPr>
                <w:szCs w:val="18"/>
              </w:rPr>
              <w:t>e Writing Center</w:t>
            </w:r>
            <w:r w:rsidRPr="008559F9">
              <w:rPr>
                <w:szCs w:val="18"/>
              </w:rPr>
              <w:t xml:space="preserve">. </w:t>
            </w:r>
            <w:r w:rsidRPr="008559F9">
              <w:rPr>
                <w:szCs w:val="16"/>
              </w:rPr>
              <w:t xml:space="preserve"> </w:t>
            </w:r>
          </w:p>
        </w:tc>
      </w:tr>
    </w:tbl>
    <w:p w14:paraId="7ACAAFFB" w14:textId="77777777" w:rsidR="00A70DEC" w:rsidRPr="00C5413D" w:rsidRDefault="00A70DEC" w:rsidP="00A70DEC">
      <w:pPr>
        <w:rPr>
          <w:sz w:val="16"/>
          <w:szCs w:val="16"/>
        </w:rPr>
      </w:pPr>
    </w:p>
    <w:p w14:paraId="4CCE27FE" w14:textId="2EF00866" w:rsidR="00A70DEC" w:rsidRDefault="00A70DEC" w:rsidP="003975B4">
      <w:pPr>
        <w:pStyle w:val="Heading2"/>
      </w:pPr>
      <w:r>
        <w:t>Th</w:t>
      </w:r>
      <w:r w:rsidR="00731DA6" w:rsidRPr="008559F9">
        <w:t xml:space="preserve">e five meanings </w:t>
      </w:r>
      <w:r w:rsidR="0088790E" w:rsidRPr="008559F9">
        <w:t>convey</w:t>
      </w:r>
      <w:r w:rsidR="0088790E">
        <w:t>ed</w:t>
      </w:r>
      <w:r w:rsidR="0088790E" w:rsidRPr="008559F9">
        <w:t xml:space="preserve"> </w:t>
      </w:r>
      <w:r w:rsidR="0088790E">
        <w:t>by</w:t>
      </w:r>
      <w:r w:rsidR="00731DA6" w:rsidRPr="008559F9">
        <w:t xml:space="preserve"> subordinat</w:t>
      </w:r>
      <w:r w:rsidR="002249FA">
        <w:t>ing</w:t>
      </w:r>
      <w:r w:rsidR="00731DA6" w:rsidRPr="008559F9">
        <w:t xml:space="preserve"> conjunctions </w:t>
      </w:r>
    </w:p>
    <w:p w14:paraId="48F492EF" w14:textId="77777777" w:rsidR="002249FA" w:rsidRPr="002249FA" w:rsidRDefault="002249FA" w:rsidP="002249FA">
      <w:pPr>
        <w:pStyle w:val="ListParagraph"/>
        <w:numPr>
          <w:ilvl w:val="0"/>
          <w:numId w:val="21"/>
        </w:numPr>
      </w:pPr>
      <w:r w:rsidRPr="003975B4">
        <w:rPr>
          <w:b/>
          <w:bCs/>
          <w:szCs w:val="18"/>
        </w:rPr>
        <w:t xml:space="preserve">condition </w:t>
      </w:r>
      <w:r w:rsidRPr="003975B4">
        <w:rPr>
          <w:szCs w:val="18"/>
        </w:rPr>
        <w:t>(unless)</w:t>
      </w:r>
    </w:p>
    <w:p w14:paraId="43C7FDE1" w14:textId="77777777" w:rsidR="002249FA" w:rsidRPr="002249FA" w:rsidRDefault="002249FA" w:rsidP="002249FA">
      <w:pPr>
        <w:pStyle w:val="ListParagraph"/>
        <w:numPr>
          <w:ilvl w:val="0"/>
          <w:numId w:val="21"/>
        </w:numPr>
      </w:pPr>
      <w:r w:rsidRPr="002249FA">
        <w:rPr>
          <w:b/>
          <w:bCs/>
          <w:szCs w:val="18"/>
        </w:rPr>
        <w:t xml:space="preserve">cause </w:t>
      </w:r>
      <w:r w:rsidRPr="002249FA">
        <w:rPr>
          <w:szCs w:val="18"/>
        </w:rPr>
        <w:t>(because)</w:t>
      </w:r>
    </w:p>
    <w:p w14:paraId="794AC9EE" w14:textId="77777777" w:rsidR="002249FA" w:rsidRPr="002249FA" w:rsidRDefault="002249FA" w:rsidP="002249FA">
      <w:pPr>
        <w:pStyle w:val="ListParagraph"/>
        <w:numPr>
          <w:ilvl w:val="0"/>
          <w:numId w:val="21"/>
        </w:numPr>
        <w:rPr>
          <w:szCs w:val="18"/>
        </w:rPr>
      </w:pPr>
      <w:r w:rsidRPr="002249FA">
        <w:rPr>
          <w:b/>
          <w:bCs/>
          <w:szCs w:val="18"/>
        </w:rPr>
        <w:t xml:space="preserve">time </w:t>
      </w:r>
      <w:r w:rsidRPr="002249FA">
        <w:rPr>
          <w:szCs w:val="18"/>
        </w:rPr>
        <w:t>(after)</w:t>
      </w:r>
    </w:p>
    <w:p w14:paraId="753FC58C" w14:textId="3E19123A" w:rsidR="002249FA" w:rsidRPr="002249FA" w:rsidRDefault="002249FA" w:rsidP="002249FA">
      <w:pPr>
        <w:pStyle w:val="ListParagraph"/>
        <w:numPr>
          <w:ilvl w:val="0"/>
          <w:numId w:val="21"/>
        </w:numPr>
        <w:rPr>
          <w:b/>
          <w:bCs/>
          <w:szCs w:val="18"/>
        </w:rPr>
      </w:pPr>
      <w:r w:rsidRPr="002249FA">
        <w:rPr>
          <w:b/>
          <w:bCs/>
          <w:szCs w:val="18"/>
        </w:rPr>
        <w:t xml:space="preserve">manner </w:t>
      </w:r>
      <w:r w:rsidRPr="002249FA">
        <w:rPr>
          <w:szCs w:val="18"/>
        </w:rPr>
        <w:t>(as)</w:t>
      </w:r>
    </w:p>
    <w:p w14:paraId="62DD20E5" w14:textId="5A5E4448" w:rsidR="002249FA" w:rsidRPr="002249FA" w:rsidRDefault="002249FA" w:rsidP="002249FA">
      <w:pPr>
        <w:pStyle w:val="ListParagraph"/>
        <w:numPr>
          <w:ilvl w:val="0"/>
          <w:numId w:val="21"/>
        </w:numPr>
        <w:rPr>
          <w:b/>
          <w:bCs/>
          <w:szCs w:val="18"/>
        </w:rPr>
      </w:pPr>
      <w:r w:rsidRPr="003975B4">
        <w:rPr>
          <w:b/>
          <w:bCs/>
          <w:szCs w:val="18"/>
        </w:rPr>
        <w:t xml:space="preserve">contrast </w:t>
      </w:r>
      <w:r w:rsidRPr="003975B4">
        <w:rPr>
          <w:szCs w:val="18"/>
        </w:rPr>
        <w:t>(although)</w:t>
      </w:r>
    </w:p>
    <w:p w14:paraId="18A461B6" w14:textId="75454BB8" w:rsidR="002249FA" w:rsidRDefault="002249FA" w:rsidP="002249FA"/>
    <w:p w14:paraId="7E76D26B" w14:textId="2F734763" w:rsidR="002249FA" w:rsidRDefault="002249FA" w:rsidP="002249FA"/>
    <w:p w14:paraId="748665D2" w14:textId="77777777" w:rsidR="002249FA" w:rsidRPr="002249FA" w:rsidRDefault="002249FA" w:rsidP="002249FA"/>
    <w:p w14:paraId="18F3AF79" w14:textId="77777777" w:rsidR="00731DA6" w:rsidRPr="00A70DEC" w:rsidRDefault="00731DA6" w:rsidP="00A70DEC">
      <w:pPr>
        <w:pStyle w:val="Heading2"/>
      </w:pPr>
      <w:r w:rsidRPr="00A70DEC">
        <w:lastRenderedPageBreak/>
        <w:t>su</w:t>
      </w:r>
      <w:r w:rsidR="00A70DEC">
        <w:t>bordinating conjunctions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17"/>
        <w:gridCol w:w="2183"/>
        <w:gridCol w:w="2452"/>
        <w:gridCol w:w="2498"/>
      </w:tblGrid>
      <w:tr w:rsidR="00A70DEC" w14:paraId="29464831" w14:textId="77777777" w:rsidTr="00C5413D">
        <w:trPr>
          <w:trHeight w:val="2287"/>
        </w:trPr>
        <w:tc>
          <w:tcPr>
            <w:tcW w:w="2317" w:type="dxa"/>
            <w:vAlign w:val="center"/>
          </w:tcPr>
          <w:p w14:paraId="579F6CED" w14:textId="77777777" w:rsidR="00A70DEC" w:rsidRDefault="00A70DEC" w:rsidP="00F34C06">
            <w:pPr>
              <w:spacing w:after="40"/>
              <w:rPr>
                <w:szCs w:val="18"/>
              </w:rPr>
            </w:pPr>
            <w:r w:rsidRPr="008559F9">
              <w:rPr>
                <w:szCs w:val="18"/>
              </w:rPr>
              <w:t xml:space="preserve">after </w:t>
            </w:r>
            <w:r w:rsidRPr="008559F9">
              <w:rPr>
                <w:szCs w:val="18"/>
              </w:rPr>
              <w:tab/>
            </w:r>
            <w:r w:rsidRPr="008559F9">
              <w:rPr>
                <w:szCs w:val="18"/>
              </w:rPr>
              <w:tab/>
            </w:r>
          </w:p>
          <w:p w14:paraId="1A22B43D" w14:textId="408AC038" w:rsidR="00A70DEC" w:rsidRDefault="00A70DEC" w:rsidP="00F34C06">
            <w:pPr>
              <w:spacing w:after="40"/>
              <w:rPr>
                <w:szCs w:val="18"/>
              </w:rPr>
            </w:pPr>
            <w:r>
              <w:rPr>
                <w:szCs w:val="18"/>
              </w:rPr>
              <w:t>although (though</w:t>
            </w:r>
            <w:r w:rsidR="00E434B6">
              <w:rPr>
                <w:szCs w:val="18"/>
              </w:rPr>
              <w:t>)</w:t>
            </w:r>
          </w:p>
          <w:p w14:paraId="40695077" w14:textId="77777777" w:rsidR="00A70DEC" w:rsidRDefault="00A70DEC" w:rsidP="00F34C06">
            <w:pPr>
              <w:spacing w:after="40"/>
              <w:rPr>
                <w:szCs w:val="18"/>
              </w:rPr>
            </w:pPr>
            <w:r w:rsidRPr="008559F9">
              <w:rPr>
                <w:szCs w:val="18"/>
              </w:rPr>
              <w:t xml:space="preserve">as </w:t>
            </w:r>
            <w:r w:rsidRPr="008559F9">
              <w:rPr>
                <w:szCs w:val="18"/>
              </w:rPr>
              <w:tab/>
            </w:r>
            <w:r w:rsidRPr="008559F9">
              <w:rPr>
                <w:szCs w:val="18"/>
              </w:rPr>
              <w:tab/>
            </w:r>
          </w:p>
          <w:p w14:paraId="2340C9F0" w14:textId="77777777" w:rsidR="00A70DEC" w:rsidRDefault="00A70DEC" w:rsidP="00F34C06">
            <w:pPr>
              <w:spacing w:after="40"/>
              <w:rPr>
                <w:szCs w:val="18"/>
              </w:rPr>
            </w:pPr>
            <w:r w:rsidRPr="008559F9">
              <w:rPr>
                <w:szCs w:val="18"/>
              </w:rPr>
              <w:t xml:space="preserve">as if </w:t>
            </w:r>
            <w:r w:rsidRPr="008559F9">
              <w:rPr>
                <w:szCs w:val="18"/>
              </w:rPr>
              <w:tab/>
            </w:r>
            <w:r w:rsidRPr="008559F9">
              <w:rPr>
                <w:szCs w:val="18"/>
              </w:rPr>
              <w:tab/>
            </w:r>
          </w:p>
          <w:p w14:paraId="078FB476" w14:textId="77777777" w:rsidR="00A70DEC" w:rsidRDefault="00A70DEC" w:rsidP="00F34C06">
            <w:pPr>
              <w:spacing w:after="40"/>
              <w:rPr>
                <w:szCs w:val="18"/>
              </w:rPr>
            </w:pPr>
            <w:r w:rsidRPr="008559F9">
              <w:rPr>
                <w:szCs w:val="18"/>
              </w:rPr>
              <w:t xml:space="preserve">as long as </w:t>
            </w:r>
            <w:r w:rsidRPr="008559F9">
              <w:rPr>
                <w:szCs w:val="18"/>
              </w:rPr>
              <w:tab/>
            </w:r>
          </w:p>
          <w:p w14:paraId="2F0AD627" w14:textId="77777777" w:rsidR="00A70DEC" w:rsidRDefault="00A70DEC" w:rsidP="00F34C06">
            <w:pPr>
              <w:spacing w:after="40"/>
              <w:rPr>
                <w:szCs w:val="18"/>
              </w:rPr>
            </w:pPr>
            <w:r w:rsidRPr="008559F9">
              <w:rPr>
                <w:szCs w:val="18"/>
              </w:rPr>
              <w:t xml:space="preserve">as though </w:t>
            </w:r>
            <w:r w:rsidRPr="008559F9">
              <w:rPr>
                <w:szCs w:val="18"/>
              </w:rPr>
              <w:tab/>
            </w:r>
          </w:p>
          <w:p w14:paraId="4DC6745A" w14:textId="77777777" w:rsidR="00A70DEC" w:rsidRDefault="00A70DEC" w:rsidP="00F34C06">
            <w:pPr>
              <w:spacing w:after="40"/>
              <w:rPr>
                <w:szCs w:val="18"/>
              </w:rPr>
            </w:pPr>
            <w:r w:rsidRPr="008559F9">
              <w:rPr>
                <w:szCs w:val="18"/>
              </w:rPr>
              <w:t>because</w:t>
            </w:r>
          </w:p>
        </w:tc>
        <w:tc>
          <w:tcPr>
            <w:tcW w:w="2183" w:type="dxa"/>
            <w:vAlign w:val="center"/>
          </w:tcPr>
          <w:p w14:paraId="516A86E6" w14:textId="77777777" w:rsidR="00A70DEC" w:rsidRDefault="00A70DEC" w:rsidP="00F34C06">
            <w:pPr>
              <w:spacing w:after="40"/>
              <w:rPr>
                <w:szCs w:val="18"/>
              </w:rPr>
            </w:pPr>
            <w:r>
              <w:rPr>
                <w:szCs w:val="18"/>
              </w:rPr>
              <w:t xml:space="preserve">before </w:t>
            </w:r>
            <w:r w:rsidRPr="008559F9">
              <w:rPr>
                <w:szCs w:val="18"/>
              </w:rPr>
              <w:tab/>
            </w:r>
          </w:p>
          <w:p w14:paraId="7EC5F619" w14:textId="77777777" w:rsidR="00A70DEC" w:rsidRDefault="00A70DEC" w:rsidP="00F34C06">
            <w:pPr>
              <w:spacing w:after="40"/>
              <w:rPr>
                <w:szCs w:val="18"/>
              </w:rPr>
            </w:pPr>
            <w:r>
              <w:rPr>
                <w:szCs w:val="18"/>
              </w:rPr>
              <w:t xml:space="preserve">even though </w:t>
            </w:r>
            <w:r w:rsidRPr="008559F9">
              <w:rPr>
                <w:szCs w:val="18"/>
              </w:rPr>
              <w:tab/>
            </w:r>
          </w:p>
          <w:p w14:paraId="0B7F2767" w14:textId="77777777" w:rsidR="00A70DEC" w:rsidRDefault="00A70DEC" w:rsidP="00F34C06">
            <w:pPr>
              <w:spacing w:after="40"/>
              <w:rPr>
                <w:szCs w:val="18"/>
              </w:rPr>
            </w:pPr>
            <w:r w:rsidRPr="008559F9">
              <w:rPr>
                <w:szCs w:val="18"/>
              </w:rPr>
              <w:t>i</w:t>
            </w:r>
            <w:r>
              <w:rPr>
                <w:szCs w:val="18"/>
              </w:rPr>
              <w:t xml:space="preserve">f </w:t>
            </w:r>
            <w:r>
              <w:rPr>
                <w:szCs w:val="18"/>
              </w:rPr>
              <w:tab/>
            </w:r>
            <w:r w:rsidRPr="008559F9">
              <w:rPr>
                <w:szCs w:val="18"/>
              </w:rPr>
              <w:tab/>
            </w:r>
          </w:p>
          <w:p w14:paraId="281759E2" w14:textId="77777777" w:rsidR="00A70DEC" w:rsidRDefault="00A70DEC" w:rsidP="00F34C06">
            <w:pPr>
              <w:spacing w:after="40"/>
              <w:rPr>
                <w:szCs w:val="18"/>
              </w:rPr>
            </w:pPr>
            <w:r w:rsidRPr="008559F9">
              <w:rPr>
                <w:szCs w:val="18"/>
              </w:rPr>
              <w:t xml:space="preserve">if only </w:t>
            </w:r>
            <w:r w:rsidRPr="008559F9">
              <w:rPr>
                <w:szCs w:val="18"/>
              </w:rPr>
              <w:tab/>
            </w:r>
            <w:r w:rsidRPr="008559F9">
              <w:rPr>
                <w:szCs w:val="18"/>
              </w:rPr>
              <w:tab/>
            </w:r>
          </w:p>
          <w:p w14:paraId="22E0072C" w14:textId="72BC24C2" w:rsidR="00A70DEC" w:rsidRDefault="00A70DEC" w:rsidP="00F34C06">
            <w:pPr>
              <w:spacing w:after="40"/>
              <w:rPr>
                <w:szCs w:val="18"/>
              </w:rPr>
            </w:pPr>
            <w:r>
              <w:rPr>
                <w:szCs w:val="18"/>
              </w:rPr>
              <w:t>in as much a</w:t>
            </w:r>
            <w:r w:rsidR="00E434B6">
              <w:rPr>
                <w:szCs w:val="18"/>
              </w:rPr>
              <w:t>s</w:t>
            </w:r>
          </w:p>
          <w:p w14:paraId="077FF52F" w14:textId="77777777" w:rsidR="00A70DEC" w:rsidRDefault="00A70DEC" w:rsidP="00F34C06">
            <w:pPr>
              <w:spacing w:after="40"/>
              <w:rPr>
                <w:szCs w:val="18"/>
              </w:rPr>
            </w:pPr>
            <w:r>
              <w:rPr>
                <w:szCs w:val="18"/>
              </w:rPr>
              <w:t xml:space="preserve">in case </w:t>
            </w:r>
          </w:p>
          <w:p w14:paraId="52EDC984" w14:textId="77777777" w:rsidR="00A70DEC" w:rsidRDefault="00A70DEC" w:rsidP="00F34C06">
            <w:pPr>
              <w:spacing w:after="40"/>
              <w:rPr>
                <w:szCs w:val="18"/>
              </w:rPr>
            </w:pPr>
            <w:r w:rsidRPr="008559F9">
              <w:rPr>
                <w:szCs w:val="18"/>
              </w:rPr>
              <w:t>insofar</w:t>
            </w:r>
          </w:p>
        </w:tc>
        <w:tc>
          <w:tcPr>
            <w:tcW w:w="2452" w:type="dxa"/>
            <w:vAlign w:val="center"/>
          </w:tcPr>
          <w:p w14:paraId="0758A4B3" w14:textId="77777777" w:rsidR="00A70DEC" w:rsidRDefault="00A70DEC" w:rsidP="00F34C06">
            <w:pPr>
              <w:spacing w:after="40"/>
              <w:rPr>
                <w:szCs w:val="18"/>
              </w:rPr>
            </w:pPr>
            <w:r w:rsidRPr="008559F9">
              <w:rPr>
                <w:szCs w:val="18"/>
              </w:rPr>
              <w:t>as</w:t>
            </w:r>
            <w:r w:rsidRPr="008559F9">
              <w:rPr>
                <w:szCs w:val="18"/>
              </w:rPr>
              <w:tab/>
            </w:r>
          </w:p>
          <w:p w14:paraId="6EB30F09" w14:textId="77777777" w:rsidR="00A70DEC" w:rsidRDefault="00A70DEC" w:rsidP="00F34C06">
            <w:pPr>
              <w:spacing w:after="40"/>
              <w:rPr>
                <w:szCs w:val="18"/>
              </w:rPr>
            </w:pPr>
            <w:r w:rsidRPr="008559F9">
              <w:rPr>
                <w:szCs w:val="18"/>
              </w:rPr>
              <w:t xml:space="preserve">no matter how  </w:t>
            </w:r>
            <w:r w:rsidRPr="008559F9">
              <w:rPr>
                <w:szCs w:val="18"/>
              </w:rPr>
              <w:tab/>
            </w:r>
          </w:p>
          <w:p w14:paraId="6654CC52" w14:textId="77777777" w:rsidR="00A70DEC" w:rsidRDefault="00A70DEC" w:rsidP="00F34C06">
            <w:pPr>
              <w:spacing w:after="40"/>
              <w:rPr>
                <w:szCs w:val="18"/>
              </w:rPr>
            </w:pPr>
            <w:r w:rsidRPr="008559F9">
              <w:rPr>
                <w:szCs w:val="18"/>
              </w:rPr>
              <w:t>once</w:t>
            </w:r>
            <w:r w:rsidRPr="008559F9">
              <w:rPr>
                <w:szCs w:val="18"/>
              </w:rPr>
              <w:tab/>
            </w:r>
            <w:r w:rsidRPr="008559F9">
              <w:rPr>
                <w:szCs w:val="18"/>
              </w:rPr>
              <w:tab/>
            </w:r>
            <w:r w:rsidRPr="008559F9">
              <w:rPr>
                <w:szCs w:val="18"/>
              </w:rPr>
              <w:tab/>
            </w:r>
          </w:p>
          <w:p w14:paraId="5E2F4FF6" w14:textId="77777777" w:rsidR="00A70DEC" w:rsidRDefault="00A70DEC" w:rsidP="00F34C06">
            <w:pPr>
              <w:spacing w:after="40"/>
              <w:rPr>
                <w:szCs w:val="18"/>
              </w:rPr>
            </w:pPr>
            <w:r w:rsidRPr="008559F9">
              <w:rPr>
                <w:szCs w:val="18"/>
              </w:rPr>
              <w:t xml:space="preserve">rather than </w:t>
            </w:r>
            <w:r w:rsidRPr="008559F9">
              <w:rPr>
                <w:szCs w:val="18"/>
              </w:rPr>
              <w:tab/>
            </w:r>
            <w:r w:rsidRPr="008559F9">
              <w:rPr>
                <w:szCs w:val="18"/>
              </w:rPr>
              <w:tab/>
            </w:r>
          </w:p>
          <w:p w14:paraId="581B78F7" w14:textId="77777777" w:rsidR="00A70DEC" w:rsidRDefault="00A70DEC" w:rsidP="00F34C06">
            <w:pPr>
              <w:spacing w:after="40"/>
              <w:rPr>
                <w:szCs w:val="18"/>
              </w:rPr>
            </w:pPr>
            <w:r w:rsidRPr="008559F9">
              <w:rPr>
                <w:szCs w:val="18"/>
              </w:rPr>
              <w:t xml:space="preserve">since </w:t>
            </w:r>
            <w:r w:rsidRPr="008559F9">
              <w:rPr>
                <w:szCs w:val="18"/>
              </w:rPr>
              <w:tab/>
            </w:r>
            <w:r w:rsidRPr="008559F9">
              <w:rPr>
                <w:szCs w:val="18"/>
              </w:rPr>
              <w:tab/>
            </w:r>
          </w:p>
          <w:p w14:paraId="30FC8B73" w14:textId="77777777" w:rsidR="00A70DEC" w:rsidRDefault="00A70DEC" w:rsidP="00F34C06">
            <w:pPr>
              <w:spacing w:after="40"/>
              <w:rPr>
                <w:szCs w:val="18"/>
              </w:rPr>
            </w:pPr>
            <w:r w:rsidRPr="008559F9">
              <w:rPr>
                <w:szCs w:val="18"/>
              </w:rPr>
              <w:t>that</w:t>
            </w:r>
            <w:r w:rsidRPr="008559F9">
              <w:rPr>
                <w:szCs w:val="18"/>
              </w:rPr>
              <w:tab/>
            </w:r>
            <w:r w:rsidRPr="008559F9">
              <w:rPr>
                <w:szCs w:val="18"/>
              </w:rPr>
              <w:tab/>
            </w:r>
          </w:p>
          <w:p w14:paraId="637E8DF2" w14:textId="77777777" w:rsidR="00A70DEC" w:rsidRDefault="00A70DEC" w:rsidP="00F34C06">
            <w:pPr>
              <w:spacing w:after="40"/>
              <w:rPr>
                <w:szCs w:val="18"/>
              </w:rPr>
            </w:pPr>
            <w:r w:rsidRPr="008559F9">
              <w:rPr>
                <w:szCs w:val="18"/>
              </w:rPr>
              <w:t>the day</w:t>
            </w:r>
          </w:p>
        </w:tc>
        <w:tc>
          <w:tcPr>
            <w:tcW w:w="2498" w:type="dxa"/>
            <w:vAlign w:val="center"/>
          </w:tcPr>
          <w:p w14:paraId="09186E95" w14:textId="77777777" w:rsidR="00A70DEC" w:rsidRDefault="00A70DEC" w:rsidP="00F34C06">
            <w:pPr>
              <w:spacing w:after="40"/>
              <w:rPr>
                <w:szCs w:val="18"/>
              </w:rPr>
            </w:pPr>
            <w:r w:rsidRPr="008559F9">
              <w:rPr>
                <w:szCs w:val="18"/>
              </w:rPr>
              <w:t xml:space="preserve">unless </w:t>
            </w:r>
            <w:r w:rsidRPr="008559F9">
              <w:rPr>
                <w:szCs w:val="18"/>
              </w:rPr>
              <w:tab/>
            </w:r>
            <w:r w:rsidRPr="008559F9">
              <w:rPr>
                <w:szCs w:val="18"/>
              </w:rPr>
              <w:tab/>
            </w:r>
          </w:p>
          <w:p w14:paraId="095712AA" w14:textId="77777777" w:rsidR="00A70DEC" w:rsidRDefault="00A70DEC" w:rsidP="00F34C06">
            <w:pPr>
              <w:spacing w:after="40"/>
              <w:rPr>
                <w:szCs w:val="18"/>
              </w:rPr>
            </w:pPr>
            <w:r w:rsidRPr="008559F9">
              <w:rPr>
                <w:szCs w:val="18"/>
              </w:rPr>
              <w:t>until</w:t>
            </w:r>
            <w:r w:rsidRPr="008559F9">
              <w:rPr>
                <w:szCs w:val="18"/>
              </w:rPr>
              <w:tab/>
            </w:r>
            <w:r w:rsidRPr="008559F9">
              <w:rPr>
                <w:szCs w:val="18"/>
              </w:rPr>
              <w:tab/>
            </w:r>
            <w:r w:rsidRPr="008559F9">
              <w:rPr>
                <w:szCs w:val="18"/>
              </w:rPr>
              <w:tab/>
            </w:r>
          </w:p>
          <w:p w14:paraId="6C73B0A3" w14:textId="77777777" w:rsidR="00A70DEC" w:rsidRDefault="00A70DEC" w:rsidP="00F34C06">
            <w:pPr>
              <w:spacing w:after="40"/>
              <w:rPr>
                <w:szCs w:val="18"/>
              </w:rPr>
            </w:pPr>
            <w:r w:rsidRPr="008559F9">
              <w:rPr>
                <w:szCs w:val="18"/>
              </w:rPr>
              <w:t xml:space="preserve">when </w:t>
            </w:r>
            <w:r w:rsidRPr="008559F9">
              <w:rPr>
                <w:szCs w:val="18"/>
              </w:rPr>
              <w:tab/>
            </w:r>
            <w:r w:rsidRPr="008559F9">
              <w:rPr>
                <w:szCs w:val="18"/>
              </w:rPr>
              <w:tab/>
            </w:r>
          </w:p>
          <w:p w14:paraId="648650C1" w14:textId="644D39C3" w:rsidR="00A70DEC" w:rsidRDefault="00A70DEC" w:rsidP="00F34C06">
            <w:pPr>
              <w:spacing w:after="40"/>
              <w:rPr>
                <w:szCs w:val="18"/>
              </w:rPr>
            </w:pPr>
            <w:r w:rsidRPr="008559F9">
              <w:rPr>
                <w:szCs w:val="18"/>
              </w:rPr>
              <w:t xml:space="preserve">whenever </w:t>
            </w:r>
            <w:r w:rsidRPr="008559F9">
              <w:rPr>
                <w:szCs w:val="18"/>
              </w:rPr>
              <w:tab/>
            </w:r>
            <w:r w:rsidRPr="008559F9">
              <w:rPr>
                <w:szCs w:val="18"/>
              </w:rPr>
              <w:tab/>
            </w:r>
          </w:p>
          <w:p w14:paraId="0FD4DDAC" w14:textId="77777777" w:rsidR="00A70DEC" w:rsidRPr="008559F9" w:rsidRDefault="00A70DEC" w:rsidP="00F34C06">
            <w:pPr>
              <w:spacing w:after="40"/>
              <w:rPr>
                <w:szCs w:val="18"/>
              </w:rPr>
            </w:pPr>
            <w:proofErr w:type="gramStart"/>
            <w:r w:rsidRPr="008559F9">
              <w:rPr>
                <w:szCs w:val="18"/>
              </w:rPr>
              <w:t>where</w:t>
            </w:r>
            <w:proofErr w:type="gramEnd"/>
          </w:p>
          <w:p w14:paraId="7448D5FD" w14:textId="77777777" w:rsidR="00A70DEC" w:rsidRDefault="00A70DEC" w:rsidP="00F34C06">
            <w:pPr>
              <w:spacing w:after="40"/>
              <w:rPr>
                <w:szCs w:val="18"/>
              </w:rPr>
            </w:pPr>
            <w:r w:rsidRPr="008559F9">
              <w:rPr>
                <w:szCs w:val="18"/>
              </w:rPr>
              <w:t>while</w:t>
            </w:r>
          </w:p>
        </w:tc>
      </w:tr>
    </w:tbl>
    <w:p w14:paraId="232F4EEB" w14:textId="77777777" w:rsidR="00731DA6" w:rsidRPr="00F34C06" w:rsidRDefault="00731DA6" w:rsidP="00F34C06">
      <w:pPr>
        <w:spacing w:before="120"/>
        <w:contextualSpacing/>
        <w:rPr>
          <w:sz w:val="16"/>
          <w:szCs w:val="16"/>
        </w:rPr>
      </w:pPr>
    </w:p>
    <w:p w14:paraId="68F35633" w14:textId="77777777" w:rsidR="00731DA6" w:rsidRPr="008559F9" w:rsidRDefault="00731DA6" w:rsidP="00F34C06">
      <w:pPr>
        <w:pStyle w:val="Heading2"/>
      </w:pPr>
      <w:r w:rsidRPr="008559F9">
        <w:t xml:space="preserve">Subordinating conjunctions ending in </w:t>
      </w:r>
      <w:r w:rsidRPr="008559F9">
        <w:rPr>
          <w:i/>
          <w:iCs/>
        </w:rPr>
        <w:t>that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17"/>
        <w:gridCol w:w="2183"/>
        <w:gridCol w:w="2452"/>
        <w:gridCol w:w="2498"/>
      </w:tblGrid>
      <w:tr w:rsidR="00F34C06" w14:paraId="7084D63B" w14:textId="77777777" w:rsidTr="00F34C06">
        <w:trPr>
          <w:trHeight w:val="331"/>
        </w:trPr>
        <w:tc>
          <w:tcPr>
            <w:tcW w:w="2317" w:type="dxa"/>
            <w:vAlign w:val="center"/>
          </w:tcPr>
          <w:p w14:paraId="5A3ED1A5" w14:textId="77777777" w:rsidR="00F34C06" w:rsidRDefault="00F34C06" w:rsidP="00BD699B">
            <w:pPr>
              <w:rPr>
                <w:szCs w:val="18"/>
              </w:rPr>
            </w:pPr>
            <w:r w:rsidRPr="008559F9">
              <w:rPr>
                <w:szCs w:val="18"/>
              </w:rPr>
              <w:t>assuming that</w:t>
            </w:r>
          </w:p>
        </w:tc>
        <w:tc>
          <w:tcPr>
            <w:tcW w:w="2183" w:type="dxa"/>
            <w:vAlign w:val="center"/>
          </w:tcPr>
          <w:p w14:paraId="36FD8F18" w14:textId="77777777" w:rsidR="00F34C06" w:rsidRDefault="00F34C06" w:rsidP="00F34C06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 xml:space="preserve">given </w:t>
            </w:r>
            <w:r w:rsidRPr="008559F9">
              <w:rPr>
                <w:szCs w:val="18"/>
              </w:rPr>
              <w:t>that</w:t>
            </w:r>
          </w:p>
        </w:tc>
        <w:tc>
          <w:tcPr>
            <w:tcW w:w="2452" w:type="dxa"/>
            <w:vAlign w:val="center"/>
          </w:tcPr>
          <w:p w14:paraId="386751A1" w14:textId="77777777" w:rsidR="00F34C06" w:rsidRDefault="00C5413D" w:rsidP="00BD699B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now</w:t>
            </w:r>
            <w:r w:rsidR="00F34C06" w:rsidRPr="008559F9">
              <w:rPr>
                <w:szCs w:val="18"/>
              </w:rPr>
              <w:t xml:space="preserve"> that</w:t>
            </w:r>
          </w:p>
        </w:tc>
        <w:tc>
          <w:tcPr>
            <w:tcW w:w="2498" w:type="dxa"/>
            <w:vAlign w:val="center"/>
          </w:tcPr>
          <w:p w14:paraId="6EB35305" w14:textId="77777777" w:rsidR="00F34C06" w:rsidRDefault="00F34C06" w:rsidP="00BD699B">
            <w:pPr>
              <w:rPr>
                <w:szCs w:val="18"/>
              </w:rPr>
            </w:pPr>
            <w:r w:rsidRPr="008559F9">
              <w:rPr>
                <w:szCs w:val="18"/>
              </w:rPr>
              <w:t>save that</w:t>
            </w:r>
          </w:p>
        </w:tc>
      </w:tr>
      <w:tr w:rsidR="00F34C06" w14:paraId="1CE61D2A" w14:textId="77777777" w:rsidTr="00F34C06">
        <w:trPr>
          <w:trHeight w:val="331"/>
        </w:trPr>
        <w:tc>
          <w:tcPr>
            <w:tcW w:w="2317" w:type="dxa"/>
            <w:vAlign w:val="center"/>
          </w:tcPr>
          <w:p w14:paraId="331B9989" w14:textId="77777777" w:rsidR="00F34C06" w:rsidRDefault="00F34C06" w:rsidP="00BD699B">
            <w:pPr>
              <w:rPr>
                <w:szCs w:val="18"/>
              </w:rPr>
            </w:pPr>
            <w:r w:rsidRPr="008559F9">
              <w:rPr>
                <w:szCs w:val="18"/>
              </w:rPr>
              <w:t>except that</w:t>
            </w:r>
          </w:p>
        </w:tc>
        <w:tc>
          <w:tcPr>
            <w:tcW w:w="2183" w:type="dxa"/>
            <w:vAlign w:val="center"/>
          </w:tcPr>
          <w:p w14:paraId="44DDD93D" w14:textId="77777777" w:rsidR="00F34C06" w:rsidRDefault="00F34C06" w:rsidP="00BD699B">
            <w:pPr>
              <w:rPr>
                <w:szCs w:val="18"/>
              </w:rPr>
            </w:pPr>
            <w:r w:rsidRPr="008559F9">
              <w:rPr>
                <w:szCs w:val="18"/>
              </w:rPr>
              <w:t xml:space="preserve">in order that </w:t>
            </w:r>
            <w:r w:rsidRPr="008559F9">
              <w:rPr>
                <w:szCs w:val="18"/>
              </w:rPr>
              <w:tab/>
            </w:r>
          </w:p>
        </w:tc>
        <w:tc>
          <w:tcPr>
            <w:tcW w:w="2452" w:type="dxa"/>
            <w:vAlign w:val="center"/>
          </w:tcPr>
          <w:p w14:paraId="0DE3C30B" w14:textId="77777777" w:rsidR="00F34C06" w:rsidRDefault="00F34C06" w:rsidP="00BD699B">
            <w:pPr>
              <w:spacing w:line="276" w:lineRule="auto"/>
              <w:rPr>
                <w:szCs w:val="18"/>
              </w:rPr>
            </w:pPr>
            <w:r w:rsidRPr="008559F9">
              <w:rPr>
                <w:szCs w:val="18"/>
              </w:rPr>
              <w:t>on the grounds that</w:t>
            </w:r>
          </w:p>
        </w:tc>
        <w:tc>
          <w:tcPr>
            <w:tcW w:w="2498" w:type="dxa"/>
            <w:vAlign w:val="center"/>
          </w:tcPr>
          <w:p w14:paraId="75BE3437" w14:textId="77777777" w:rsidR="00F34C06" w:rsidRDefault="00F34C06" w:rsidP="00F34C06">
            <w:pPr>
              <w:spacing w:line="276" w:lineRule="auto"/>
              <w:rPr>
                <w:szCs w:val="18"/>
              </w:rPr>
            </w:pPr>
            <w:r w:rsidRPr="008559F9">
              <w:rPr>
                <w:szCs w:val="18"/>
              </w:rPr>
              <w:t xml:space="preserve">seeing that </w:t>
            </w:r>
          </w:p>
        </w:tc>
      </w:tr>
      <w:tr w:rsidR="00F34C06" w14:paraId="57B57BA8" w14:textId="77777777" w:rsidTr="00F34C06">
        <w:trPr>
          <w:trHeight w:val="331"/>
        </w:trPr>
        <w:tc>
          <w:tcPr>
            <w:tcW w:w="2317" w:type="dxa"/>
            <w:vAlign w:val="center"/>
          </w:tcPr>
          <w:p w14:paraId="42F99F69" w14:textId="77777777" w:rsidR="00F34C06" w:rsidRDefault="00F34C06" w:rsidP="00BD699B">
            <w:pPr>
              <w:rPr>
                <w:szCs w:val="18"/>
              </w:rPr>
            </w:pPr>
            <w:r w:rsidRPr="008559F9">
              <w:rPr>
                <w:szCs w:val="18"/>
              </w:rPr>
              <w:t>for fear that</w:t>
            </w:r>
          </w:p>
        </w:tc>
        <w:tc>
          <w:tcPr>
            <w:tcW w:w="2183" w:type="dxa"/>
            <w:vAlign w:val="center"/>
          </w:tcPr>
          <w:p w14:paraId="7D656019" w14:textId="77777777" w:rsidR="00F34C06" w:rsidRDefault="00F34C06" w:rsidP="00BD699B">
            <w:pPr>
              <w:rPr>
                <w:szCs w:val="18"/>
              </w:rPr>
            </w:pPr>
            <w:r>
              <w:rPr>
                <w:szCs w:val="18"/>
              </w:rPr>
              <w:t>in the hope</w:t>
            </w:r>
            <w:r w:rsidRPr="008559F9">
              <w:rPr>
                <w:szCs w:val="18"/>
              </w:rPr>
              <w:t xml:space="preserve"> that</w:t>
            </w:r>
          </w:p>
        </w:tc>
        <w:tc>
          <w:tcPr>
            <w:tcW w:w="2452" w:type="dxa"/>
            <w:vAlign w:val="center"/>
          </w:tcPr>
          <w:p w14:paraId="3524A0EF" w14:textId="77777777" w:rsidR="00F34C06" w:rsidRDefault="00C5413D" w:rsidP="00BD699B">
            <w:pPr>
              <w:rPr>
                <w:szCs w:val="18"/>
              </w:rPr>
            </w:pPr>
            <w:r>
              <w:rPr>
                <w:szCs w:val="18"/>
              </w:rPr>
              <w:t>proving</w:t>
            </w:r>
            <w:r w:rsidR="00F34C06" w:rsidRPr="008559F9">
              <w:rPr>
                <w:szCs w:val="18"/>
              </w:rPr>
              <w:t xml:space="preserve"> that</w:t>
            </w:r>
          </w:p>
        </w:tc>
        <w:tc>
          <w:tcPr>
            <w:tcW w:w="2498" w:type="dxa"/>
            <w:vAlign w:val="center"/>
          </w:tcPr>
          <w:p w14:paraId="593EC26B" w14:textId="77777777" w:rsidR="00F34C06" w:rsidRDefault="00F34C06" w:rsidP="00BD699B">
            <w:pPr>
              <w:rPr>
                <w:szCs w:val="18"/>
              </w:rPr>
            </w:pPr>
            <w:r w:rsidRPr="008559F9">
              <w:rPr>
                <w:szCs w:val="18"/>
              </w:rPr>
              <w:t xml:space="preserve">so that </w:t>
            </w:r>
            <w:r w:rsidRPr="008559F9">
              <w:rPr>
                <w:szCs w:val="18"/>
              </w:rPr>
              <w:tab/>
            </w:r>
          </w:p>
        </w:tc>
      </w:tr>
    </w:tbl>
    <w:p w14:paraId="6855AE60" w14:textId="77777777" w:rsidR="00C5413D" w:rsidRPr="00C5413D" w:rsidRDefault="00F34C06" w:rsidP="008559F9">
      <w:pPr>
        <w:ind w:left="720"/>
        <w:rPr>
          <w:sz w:val="16"/>
          <w:szCs w:val="16"/>
        </w:rPr>
      </w:pPr>
      <w:r w:rsidRPr="008559F9">
        <w:rPr>
          <w:szCs w:val="18"/>
        </w:rPr>
        <w:tab/>
      </w:r>
      <w:r w:rsidRPr="008559F9">
        <w:rPr>
          <w:szCs w:val="18"/>
        </w:rPr>
        <w:tab/>
      </w:r>
    </w:p>
    <w:tbl>
      <w:tblPr>
        <w:tblStyle w:val="TableGrid"/>
        <w:tblW w:w="0" w:type="auto"/>
        <w:tblInd w:w="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85"/>
        <w:gridCol w:w="7490"/>
      </w:tblGrid>
      <w:tr w:rsidR="00C5413D" w:rsidRPr="00227278" w14:paraId="66EDACAD" w14:textId="77777777" w:rsidTr="00C5413D">
        <w:tc>
          <w:tcPr>
            <w:tcW w:w="1485" w:type="dxa"/>
          </w:tcPr>
          <w:p w14:paraId="3A0F8A9E" w14:textId="77777777" w:rsidR="00C5413D" w:rsidRDefault="00C5413D" w:rsidP="00C5413D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7490" w:type="dxa"/>
          </w:tcPr>
          <w:p w14:paraId="01459EE7" w14:textId="77777777" w:rsidR="00C5413D" w:rsidRPr="00227278" w:rsidRDefault="00C5413D" w:rsidP="00C5413D">
            <w:pPr>
              <w:spacing w:line="276" w:lineRule="auto"/>
              <w:rPr>
                <w:szCs w:val="18"/>
              </w:rPr>
            </w:pPr>
            <w:r w:rsidRPr="008559F9">
              <w:rPr>
                <w:b/>
                <w:bCs/>
                <w:szCs w:val="18"/>
              </w:rPr>
              <w:t>Now that</w:t>
            </w:r>
            <w:r w:rsidRPr="008559F9">
              <w:rPr>
                <w:szCs w:val="18"/>
              </w:rPr>
              <w:t xml:space="preserve"> you are doing better, I hope you will come by. </w:t>
            </w:r>
          </w:p>
        </w:tc>
      </w:tr>
    </w:tbl>
    <w:p w14:paraId="7C8941EF" w14:textId="77777777" w:rsidR="00082C3E" w:rsidRPr="00082C3E" w:rsidRDefault="00082C3E" w:rsidP="00082C3E">
      <w:pPr>
        <w:pStyle w:val="Heading2"/>
        <w:rPr>
          <w:sz w:val="16"/>
          <w:szCs w:val="16"/>
        </w:rPr>
      </w:pPr>
    </w:p>
    <w:p w14:paraId="7AC654E3" w14:textId="24EEE9BA" w:rsidR="00082C3E" w:rsidRDefault="00082C3E" w:rsidP="00082C3E">
      <w:pPr>
        <w:pStyle w:val="Heading2"/>
      </w:pPr>
      <w:r w:rsidRPr="008559F9">
        <w:t xml:space="preserve">Punctuating the subordinate clause </w:t>
      </w:r>
    </w:p>
    <w:p w14:paraId="25B3861F" w14:textId="3FD085DC" w:rsidR="00082C3E" w:rsidRDefault="00082C3E" w:rsidP="00082C3E">
      <w:pPr>
        <w:pStyle w:val="ListParagraph"/>
        <w:numPr>
          <w:ilvl w:val="0"/>
          <w:numId w:val="22"/>
        </w:numPr>
        <w:rPr>
          <w:szCs w:val="18"/>
        </w:rPr>
      </w:pPr>
      <w:r w:rsidRPr="00C5413D">
        <w:rPr>
          <w:szCs w:val="18"/>
        </w:rPr>
        <w:t>A comma should follow an introductory adverb clause</w:t>
      </w:r>
    </w:p>
    <w:p w14:paraId="732D1E43" w14:textId="0ED2AF1F" w:rsidR="00082C3E" w:rsidRDefault="00082C3E" w:rsidP="00082C3E">
      <w:pPr>
        <w:pStyle w:val="ListParagraph"/>
        <w:numPr>
          <w:ilvl w:val="0"/>
          <w:numId w:val="22"/>
        </w:numPr>
        <w:rPr>
          <w:szCs w:val="18"/>
        </w:rPr>
      </w:pPr>
      <w:r w:rsidRPr="00C5413D">
        <w:rPr>
          <w:szCs w:val="18"/>
        </w:rPr>
        <w:t>If the subordinate/dependent clause is nonessential, commas should be placed before and after the clause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26"/>
      </w:tblGrid>
      <w:tr w:rsidR="00082C3E" w:rsidRPr="007A71C5" w14:paraId="15980EE5" w14:textId="77777777" w:rsidTr="00BE2D3E">
        <w:tc>
          <w:tcPr>
            <w:tcW w:w="1472" w:type="dxa"/>
          </w:tcPr>
          <w:p w14:paraId="1F2B78D0" w14:textId="77777777" w:rsidR="00082C3E" w:rsidRDefault="00082C3E" w:rsidP="00BE2D3E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626" w:type="dxa"/>
          </w:tcPr>
          <w:p w14:paraId="61C6758A" w14:textId="1186FDA1" w:rsidR="00082C3E" w:rsidRPr="007A71C5" w:rsidRDefault="00082C3E" w:rsidP="00082C3E">
            <w:pPr>
              <w:rPr>
                <w:szCs w:val="18"/>
              </w:rPr>
            </w:pPr>
            <w:r w:rsidRPr="00082C3E">
              <w:rPr>
                <w:szCs w:val="18"/>
              </w:rPr>
              <w:t>Before the curtain fell, the actors bowed.</w:t>
            </w:r>
          </w:p>
        </w:tc>
      </w:tr>
      <w:tr w:rsidR="00082C3E" w:rsidRPr="00C5413D" w14:paraId="1EEFB07C" w14:textId="77777777" w:rsidTr="00BE2D3E">
        <w:tc>
          <w:tcPr>
            <w:tcW w:w="1472" w:type="dxa"/>
          </w:tcPr>
          <w:p w14:paraId="05801FEB" w14:textId="77777777" w:rsidR="00082C3E" w:rsidRPr="00C44523" w:rsidRDefault="00082C3E" w:rsidP="00BE2D3E">
            <w:pPr>
              <w:jc w:val="both"/>
              <w:rPr>
                <w:b/>
              </w:rPr>
            </w:pPr>
          </w:p>
        </w:tc>
        <w:tc>
          <w:tcPr>
            <w:tcW w:w="7626" w:type="dxa"/>
          </w:tcPr>
          <w:p w14:paraId="1F551ABE" w14:textId="03289F32" w:rsidR="00082C3E" w:rsidRPr="00C5413D" w:rsidRDefault="00082C3E" w:rsidP="00BE2D3E">
            <w:pPr>
              <w:spacing w:line="276" w:lineRule="auto"/>
              <w:rPr>
                <w:szCs w:val="16"/>
              </w:rPr>
            </w:pPr>
            <w:r w:rsidRPr="008559F9">
              <w:rPr>
                <w:szCs w:val="18"/>
              </w:rPr>
              <w:t>Mary</w:t>
            </w:r>
            <w:r>
              <w:rPr>
                <w:szCs w:val="18"/>
              </w:rPr>
              <w:t>, who is a senior,</w:t>
            </w:r>
            <w:r w:rsidRPr="008559F9">
              <w:rPr>
                <w:szCs w:val="18"/>
              </w:rPr>
              <w:t xml:space="preserve"> </w:t>
            </w:r>
            <w:r>
              <w:rPr>
                <w:szCs w:val="18"/>
              </w:rPr>
              <w:t>is the lead in the school play</w:t>
            </w:r>
            <w:r w:rsidRPr="008559F9">
              <w:rPr>
                <w:szCs w:val="18"/>
              </w:rPr>
              <w:t xml:space="preserve">. </w:t>
            </w:r>
            <w:r w:rsidRPr="008559F9">
              <w:rPr>
                <w:szCs w:val="16"/>
              </w:rPr>
              <w:t xml:space="preserve"> </w:t>
            </w:r>
          </w:p>
        </w:tc>
      </w:tr>
    </w:tbl>
    <w:p w14:paraId="4C5C48EC" w14:textId="77777777" w:rsidR="00082C3E" w:rsidRPr="00082C3E" w:rsidRDefault="00082C3E" w:rsidP="00082C3E">
      <w:pPr>
        <w:ind w:left="360"/>
        <w:rPr>
          <w:szCs w:val="18"/>
        </w:rPr>
      </w:pPr>
    </w:p>
    <w:p w14:paraId="5AE50146" w14:textId="77777777" w:rsidR="00731DA6" w:rsidRPr="008559F9" w:rsidRDefault="00731DA6" w:rsidP="008559F9">
      <w:pPr>
        <w:pStyle w:val="Heading1"/>
      </w:pPr>
      <w:bookmarkStart w:id="9" w:name="_Toc69984271"/>
      <w:bookmarkStart w:id="10" w:name="_Toc70585999"/>
      <w:bookmarkStart w:id="11" w:name="_Toc70925781"/>
      <w:r w:rsidRPr="008559F9">
        <w:t>Subordinating Correlative Conjunctions</w:t>
      </w:r>
      <w:bookmarkEnd w:id="9"/>
      <w:bookmarkEnd w:id="10"/>
      <w:bookmarkEnd w:id="11"/>
    </w:p>
    <w:p w14:paraId="1E6EB7CB" w14:textId="77777777" w:rsidR="00731DA6" w:rsidRPr="00DB0856" w:rsidRDefault="00DB0856" w:rsidP="00DB0856">
      <w:pPr>
        <w:rPr>
          <w:szCs w:val="18"/>
        </w:rPr>
      </w:pPr>
      <w:r>
        <w:rPr>
          <w:szCs w:val="18"/>
        </w:rPr>
        <w:t>S</w:t>
      </w:r>
      <w:r w:rsidR="00731DA6" w:rsidRPr="008559F9">
        <w:rPr>
          <w:szCs w:val="18"/>
        </w:rPr>
        <w:t xml:space="preserve">ubordinating conjunctions come in pairs. </w:t>
      </w:r>
      <w:r>
        <w:rPr>
          <w:rStyle w:val="Heading2Char"/>
          <w:b w:val="0"/>
          <w:caps w:val="0"/>
        </w:rPr>
        <w:t>The s</w:t>
      </w:r>
      <w:r w:rsidRPr="00DB0856">
        <w:rPr>
          <w:rStyle w:val="Heading2Char"/>
          <w:b w:val="0"/>
          <w:caps w:val="0"/>
        </w:rPr>
        <w:t>ubordinating correlative conjunctions</w:t>
      </w:r>
      <w:r w:rsidR="005C5CA7" w:rsidRPr="00DB0856">
        <w:rPr>
          <w:b/>
          <w:szCs w:val="18"/>
        </w:rPr>
        <w:t xml:space="preserve"> </w:t>
      </w:r>
      <w:r w:rsidRPr="00DB0856">
        <w:rPr>
          <w:szCs w:val="18"/>
        </w:rPr>
        <w:t>are:</w:t>
      </w:r>
    </w:p>
    <w:p w14:paraId="188DA6AA" w14:textId="77777777" w:rsidR="005C5CA7" w:rsidRPr="00DB0856" w:rsidRDefault="005C5CA7" w:rsidP="00DB0856">
      <w:pPr>
        <w:pStyle w:val="ListParagraph"/>
        <w:numPr>
          <w:ilvl w:val="0"/>
          <w:numId w:val="25"/>
        </w:numPr>
        <w:spacing w:before="120" w:after="120"/>
        <w:rPr>
          <w:b/>
          <w:bCs/>
          <w:sz w:val="16"/>
          <w:szCs w:val="16"/>
        </w:rPr>
      </w:pPr>
      <w:r w:rsidRPr="00DB0856">
        <w:rPr>
          <w:szCs w:val="18"/>
        </w:rPr>
        <w:t>and such</w:t>
      </w:r>
      <w:r w:rsidR="00DB0856">
        <w:rPr>
          <w:szCs w:val="18"/>
        </w:rPr>
        <w:t xml:space="preserve">. . . </w:t>
      </w:r>
      <w:r w:rsidRPr="00DB0856">
        <w:rPr>
          <w:szCs w:val="18"/>
        </w:rPr>
        <w:t>that</w:t>
      </w:r>
    </w:p>
    <w:p w14:paraId="0D3F78EA" w14:textId="77777777" w:rsidR="005C5CA7" w:rsidRPr="00DB0856" w:rsidRDefault="005C5CA7" w:rsidP="00DB0856">
      <w:pPr>
        <w:pStyle w:val="ListParagraph"/>
        <w:numPr>
          <w:ilvl w:val="0"/>
          <w:numId w:val="25"/>
        </w:numPr>
        <w:spacing w:before="120" w:after="120"/>
        <w:rPr>
          <w:b/>
          <w:bCs/>
          <w:sz w:val="16"/>
          <w:szCs w:val="16"/>
        </w:rPr>
      </w:pPr>
      <w:r w:rsidRPr="00DB0856">
        <w:rPr>
          <w:szCs w:val="18"/>
        </w:rPr>
        <w:t>if</w:t>
      </w:r>
      <w:r w:rsidR="00DB0856">
        <w:rPr>
          <w:szCs w:val="18"/>
        </w:rPr>
        <w:t xml:space="preserve">. . . </w:t>
      </w:r>
      <w:r w:rsidRPr="00DB0856">
        <w:rPr>
          <w:szCs w:val="18"/>
        </w:rPr>
        <w:t>then</w:t>
      </w:r>
    </w:p>
    <w:p w14:paraId="570E627A" w14:textId="77777777" w:rsidR="005C5CA7" w:rsidRPr="00DB0856" w:rsidRDefault="005C5CA7" w:rsidP="00DB0856">
      <w:pPr>
        <w:pStyle w:val="ListParagraph"/>
        <w:numPr>
          <w:ilvl w:val="0"/>
          <w:numId w:val="25"/>
        </w:numPr>
        <w:spacing w:before="120" w:after="120"/>
        <w:rPr>
          <w:szCs w:val="18"/>
        </w:rPr>
      </w:pPr>
      <w:r w:rsidRPr="00DB0856">
        <w:rPr>
          <w:szCs w:val="18"/>
        </w:rPr>
        <w:t>no sooner</w:t>
      </w:r>
      <w:r w:rsidR="00DB0856">
        <w:rPr>
          <w:szCs w:val="18"/>
        </w:rPr>
        <w:t xml:space="preserve">. . . </w:t>
      </w:r>
      <w:r w:rsidRPr="00DB0856">
        <w:rPr>
          <w:szCs w:val="18"/>
        </w:rPr>
        <w:t>than</w:t>
      </w:r>
    </w:p>
    <w:p w14:paraId="5DE4C85F" w14:textId="77777777" w:rsidR="005C5CA7" w:rsidRPr="00DB0856" w:rsidRDefault="005C5CA7" w:rsidP="00DB0856">
      <w:pPr>
        <w:pStyle w:val="ListParagraph"/>
        <w:numPr>
          <w:ilvl w:val="0"/>
          <w:numId w:val="25"/>
        </w:numPr>
        <w:spacing w:before="120" w:after="120"/>
        <w:rPr>
          <w:szCs w:val="18"/>
        </w:rPr>
      </w:pPr>
      <w:r w:rsidRPr="00DB0856">
        <w:rPr>
          <w:szCs w:val="18"/>
        </w:rPr>
        <w:t>scarcely</w:t>
      </w:r>
      <w:r w:rsidR="00DB0856">
        <w:rPr>
          <w:szCs w:val="18"/>
        </w:rPr>
        <w:t xml:space="preserve">. . . </w:t>
      </w:r>
      <w:r w:rsidRPr="00DB0856">
        <w:rPr>
          <w:szCs w:val="18"/>
        </w:rPr>
        <w:t>when</w:t>
      </w:r>
    </w:p>
    <w:p w14:paraId="2CE7CD7D" w14:textId="77777777" w:rsidR="005C5CA7" w:rsidRPr="00DB0856" w:rsidRDefault="005C5CA7" w:rsidP="00DB0856">
      <w:pPr>
        <w:pStyle w:val="ListParagraph"/>
        <w:numPr>
          <w:ilvl w:val="0"/>
          <w:numId w:val="25"/>
        </w:numPr>
        <w:spacing w:before="120" w:after="120"/>
        <w:rPr>
          <w:b/>
          <w:bCs/>
          <w:sz w:val="16"/>
          <w:szCs w:val="16"/>
        </w:rPr>
      </w:pPr>
      <w:r w:rsidRPr="00DB0856">
        <w:rPr>
          <w:szCs w:val="18"/>
        </w:rPr>
        <w:t>so</w:t>
      </w:r>
      <w:r w:rsidR="00DB0856">
        <w:rPr>
          <w:szCs w:val="18"/>
        </w:rPr>
        <w:t xml:space="preserve">. . . </w:t>
      </w:r>
      <w:r w:rsidRPr="00DB0856">
        <w:rPr>
          <w:szCs w:val="18"/>
        </w:rPr>
        <w:t>that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26"/>
      </w:tblGrid>
      <w:tr w:rsidR="005C5CA7" w:rsidRPr="007A71C5" w14:paraId="79CF8C50" w14:textId="77777777" w:rsidTr="00BD699B">
        <w:tc>
          <w:tcPr>
            <w:tcW w:w="1472" w:type="dxa"/>
          </w:tcPr>
          <w:p w14:paraId="53C2FA3E" w14:textId="77777777" w:rsidR="005C5CA7" w:rsidRDefault="005C5CA7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626" w:type="dxa"/>
          </w:tcPr>
          <w:p w14:paraId="7A070173" w14:textId="77777777" w:rsidR="005C5CA7" w:rsidRPr="007A71C5" w:rsidRDefault="005C5CA7" w:rsidP="005C5CA7">
            <w:pPr>
              <w:spacing w:line="276" w:lineRule="auto"/>
              <w:rPr>
                <w:szCs w:val="18"/>
              </w:rPr>
            </w:pPr>
            <w:r w:rsidRPr="008559F9">
              <w:rPr>
                <w:b/>
                <w:bCs/>
                <w:szCs w:val="18"/>
              </w:rPr>
              <w:t>If</w:t>
            </w:r>
            <w:r w:rsidRPr="008559F9">
              <w:rPr>
                <w:szCs w:val="18"/>
              </w:rPr>
              <w:t xml:space="preserve"> Mary is not going, </w:t>
            </w:r>
            <w:r w:rsidRPr="008559F9">
              <w:rPr>
                <w:b/>
                <w:bCs/>
                <w:szCs w:val="18"/>
              </w:rPr>
              <w:t>then</w:t>
            </w:r>
            <w:r w:rsidRPr="008559F9">
              <w:rPr>
                <w:szCs w:val="18"/>
              </w:rPr>
              <w:t xml:space="preserve"> neither am I. </w:t>
            </w:r>
          </w:p>
        </w:tc>
      </w:tr>
      <w:tr w:rsidR="005C5CA7" w:rsidRPr="00C5413D" w14:paraId="70CF11E2" w14:textId="77777777" w:rsidTr="00BD699B">
        <w:tc>
          <w:tcPr>
            <w:tcW w:w="1472" w:type="dxa"/>
          </w:tcPr>
          <w:p w14:paraId="2A46DCDD" w14:textId="77777777" w:rsidR="005C5CA7" w:rsidRPr="00C44523" w:rsidRDefault="005C5CA7" w:rsidP="00260C65">
            <w:pPr>
              <w:jc w:val="both"/>
              <w:rPr>
                <w:b/>
              </w:rPr>
            </w:pPr>
          </w:p>
        </w:tc>
        <w:tc>
          <w:tcPr>
            <w:tcW w:w="7626" w:type="dxa"/>
          </w:tcPr>
          <w:p w14:paraId="7B93D13D" w14:textId="77777777" w:rsidR="005C5CA7" w:rsidRPr="00260C65" w:rsidRDefault="005C5CA7" w:rsidP="00260C65">
            <w:pPr>
              <w:spacing w:line="276" w:lineRule="auto"/>
              <w:rPr>
                <w:szCs w:val="18"/>
              </w:rPr>
            </w:pPr>
            <w:r w:rsidRPr="008559F9">
              <w:rPr>
                <w:b/>
                <w:bCs/>
                <w:szCs w:val="18"/>
              </w:rPr>
              <w:t>No sooner</w:t>
            </w:r>
            <w:r w:rsidRPr="008559F9">
              <w:rPr>
                <w:szCs w:val="18"/>
              </w:rPr>
              <w:t xml:space="preserve"> had John left </w:t>
            </w:r>
            <w:r w:rsidRPr="008559F9">
              <w:rPr>
                <w:b/>
                <w:bCs/>
                <w:szCs w:val="18"/>
              </w:rPr>
              <w:t>than</w:t>
            </w:r>
            <w:r w:rsidRPr="008559F9">
              <w:rPr>
                <w:szCs w:val="18"/>
              </w:rPr>
              <w:t xml:space="preserve"> Susie arrived. </w:t>
            </w:r>
          </w:p>
        </w:tc>
      </w:tr>
    </w:tbl>
    <w:p w14:paraId="52EE0DB3" w14:textId="77777777" w:rsidR="008947F8" w:rsidRDefault="008947F8" w:rsidP="00260C65">
      <w:pPr>
        <w:pStyle w:val="Heading1"/>
      </w:pPr>
      <w:bookmarkStart w:id="12" w:name="_Toc69984272"/>
      <w:bookmarkStart w:id="13" w:name="_Toc70586000"/>
    </w:p>
    <w:p w14:paraId="77B169B3" w14:textId="77777777" w:rsidR="00A0217C" w:rsidRDefault="00A0217C">
      <w:pPr>
        <w:rPr>
          <w:b/>
          <w:caps/>
          <w:color w:val="000000" w:themeColor="text1"/>
          <w:sz w:val="28"/>
          <w:szCs w:val="28"/>
        </w:rPr>
      </w:pPr>
      <w:bookmarkStart w:id="14" w:name="_Toc70925782"/>
      <w:r>
        <w:br w:type="page"/>
      </w:r>
    </w:p>
    <w:p w14:paraId="6F161F7C" w14:textId="40EDA3CB" w:rsidR="00731DA6" w:rsidRPr="008559F9" w:rsidRDefault="00731DA6" w:rsidP="00260C65">
      <w:pPr>
        <w:pStyle w:val="Heading1"/>
      </w:pPr>
      <w:r w:rsidRPr="008559F9">
        <w:lastRenderedPageBreak/>
        <w:t>Adverbial Conjunctions</w:t>
      </w:r>
      <w:bookmarkEnd w:id="12"/>
      <w:bookmarkEnd w:id="13"/>
      <w:bookmarkEnd w:id="14"/>
      <w:r w:rsidRPr="008559F9">
        <w:t xml:space="preserve"> </w:t>
      </w:r>
    </w:p>
    <w:p w14:paraId="3EC2D481" w14:textId="4394E3F2" w:rsidR="00C912DF" w:rsidRDefault="00731DA6" w:rsidP="005C5CA7">
      <w:pPr>
        <w:rPr>
          <w:szCs w:val="18"/>
        </w:rPr>
      </w:pPr>
      <w:r w:rsidRPr="008559F9">
        <w:rPr>
          <w:szCs w:val="18"/>
        </w:rPr>
        <w:t>These serve as a link between two independent clauses. They differ from the coordinating conjunction because they are not limited to one position</w:t>
      </w:r>
      <w:r w:rsidR="00AE5960">
        <w:rPr>
          <w:szCs w:val="18"/>
        </w:rPr>
        <w:t>,</w:t>
      </w:r>
      <w:r w:rsidRPr="008559F9">
        <w:rPr>
          <w:szCs w:val="18"/>
        </w:rPr>
        <w:t xml:space="preserve"> and they are punctuated differently. </w:t>
      </w:r>
    </w:p>
    <w:p w14:paraId="535F2776" w14:textId="77777777" w:rsidR="00C912DF" w:rsidRPr="00C912DF" w:rsidRDefault="00C912DF" w:rsidP="005C5CA7">
      <w:pPr>
        <w:rPr>
          <w:sz w:val="16"/>
          <w:szCs w:val="16"/>
        </w:rPr>
      </w:pPr>
    </w:p>
    <w:p w14:paraId="0479C877" w14:textId="19F929AB" w:rsidR="00731DA6" w:rsidRDefault="00C912DF" w:rsidP="005C5CA7">
      <w:pPr>
        <w:rPr>
          <w:szCs w:val="18"/>
        </w:rPr>
      </w:pPr>
      <w:r>
        <w:rPr>
          <w:b/>
          <w:szCs w:val="18"/>
        </w:rPr>
        <w:t>Note</w:t>
      </w:r>
      <w:r w:rsidRPr="00C912DF">
        <w:rPr>
          <w:b/>
          <w:szCs w:val="18"/>
        </w:rPr>
        <w:t>:</w:t>
      </w:r>
      <w:r w:rsidRPr="008559F9">
        <w:rPr>
          <w:szCs w:val="18"/>
        </w:rPr>
        <w:t xml:space="preserve"> The writer has several choices when using adverbial conjunctions. Note the punctuation in each sentence</w:t>
      </w:r>
      <w:r w:rsidR="002249FA">
        <w:rPr>
          <w:szCs w:val="18"/>
        </w:rPr>
        <w:t xml:space="preserve"> in the examples below</w:t>
      </w:r>
      <w:r w:rsidRPr="008559F9">
        <w:rPr>
          <w:szCs w:val="18"/>
        </w:rPr>
        <w:t xml:space="preserve">. </w:t>
      </w:r>
    </w:p>
    <w:p w14:paraId="7B5B5C15" w14:textId="4553E011" w:rsidR="000B47A0" w:rsidRDefault="009024C1" w:rsidP="005C5CA7">
      <w:pPr>
        <w:rPr>
          <w:szCs w:val="18"/>
        </w:rPr>
      </w:pPr>
      <w:r>
        <w:rPr>
          <w:szCs w:val="18"/>
        </w:rPr>
        <w:tab/>
        <w:t xml:space="preserve">   </w:t>
      </w:r>
      <w:r>
        <w:rPr>
          <w:b/>
          <w:bCs/>
          <w:szCs w:val="18"/>
        </w:rPr>
        <w:t>Examples:</w:t>
      </w:r>
      <w:r>
        <w:rPr>
          <w:szCs w:val="18"/>
        </w:rPr>
        <w:t xml:space="preserve">   COORDINATING CONJUNCTION: Mary is funny, </w:t>
      </w:r>
      <w:r>
        <w:rPr>
          <w:b/>
          <w:bCs/>
          <w:szCs w:val="18"/>
        </w:rPr>
        <w:t>but</w:t>
      </w:r>
      <w:r>
        <w:rPr>
          <w:szCs w:val="18"/>
        </w:rPr>
        <w:t xml:space="preserve"> Suzie is funnier.</w:t>
      </w:r>
    </w:p>
    <w:p w14:paraId="63EBA6A5" w14:textId="5B6F7C97" w:rsidR="00D20E36" w:rsidRDefault="00D20E36" w:rsidP="005C5CA7">
      <w:pPr>
        <w:rPr>
          <w:szCs w:val="18"/>
        </w:rPr>
      </w:pPr>
      <w:r>
        <w:rPr>
          <w:szCs w:val="18"/>
        </w:rPr>
        <w:tab/>
      </w:r>
      <w:r w:rsidR="00220AAE">
        <w:rPr>
          <w:szCs w:val="18"/>
        </w:rPr>
        <w:tab/>
      </w:r>
      <w:r w:rsidR="00220AAE">
        <w:rPr>
          <w:szCs w:val="18"/>
        </w:rPr>
        <w:tab/>
        <w:t xml:space="preserve">    ADVERBIAL</w:t>
      </w:r>
      <w:r w:rsidR="00D74B54">
        <w:rPr>
          <w:szCs w:val="18"/>
        </w:rPr>
        <w:tab/>
      </w:r>
      <w:r w:rsidR="00D74B54">
        <w:rPr>
          <w:szCs w:val="18"/>
        </w:rPr>
        <w:tab/>
        <w:t xml:space="preserve">    Mary is funny; </w:t>
      </w:r>
      <w:r w:rsidR="00EE4872">
        <w:rPr>
          <w:szCs w:val="18"/>
        </w:rPr>
        <w:t>however, Suzie is funnier.</w:t>
      </w:r>
    </w:p>
    <w:p w14:paraId="58384C77" w14:textId="6AEBCB2D" w:rsidR="00EE4872" w:rsidRDefault="00EE4872" w:rsidP="005C5CA7">
      <w:pPr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    CONJUNCTIONS:</w:t>
      </w:r>
      <w:r w:rsidR="008E2A18">
        <w:rPr>
          <w:szCs w:val="18"/>
        </w:rPr>
        <w:tab/>
      </w:r>
      <w:r w:rsidR="008E2A18">
        <w:rPr>
          <w:szCs w:val="18"/>
        </w:rPr>
        <w:tab/>
        <w:t xml:space="preserve">    Mary is funny</w:t>
      </w:r>
      <w:r w:rsidR="008A2825">
        <w:rPr>
          <w:szCs w:val="18"/>
        </w:rPr>
        <w:t>.</w:t>
      </w:r>
      <w:r w:rsidR="008E2A18">
        <w:rPr>
          <w:szCs w:val="18"/>
        </w:rPr>
        <w:t xml:space="preserve"> </w:t>
      </w:r>
      <w:r w:rsidR="008A2825">
        <w:rPr>
          <w:szCs w:val="18"/>
        </w:rPr>
        <w:t>H</w:t>
      </w:r>
      <w:r w:rsidR="008E2A18">
        <w:rPr>
          <w:szCs w:val="18"/>
        </w:rPr>
        <w:t>owever, Suzie is funnier.</w:t>
      </w:r>
    </w:p>
    <w:p w14:paraId="2FFF4D2D" w14:textId="3F184657" w:rsidR="0003683A" w:rsidRDefault="0003683A" w:rsidP="005C5CA7">
      <w:pPr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="00B441FD">
        <w:rPr>
          <w:szCs w:val="18"/>
        </w:rPr>
        <w:t xml:space="preserve">    Mary is funny. Suzzie is funnier, however</w:t>
      </w:r>
      <w:r w:rsidR="009F41DB">
        <w:rPr>
          <w:szCs w:val="18"/>
        </w:rPr>
        <w:t>.</w:t>
      </w:r>
    </w:p>
    <w:p w14:paraId="6C4D34BD" w14:textId="77777777" w:rsidR="00B06409" w:rsidRDefault="009F41DB" w:rsidP="00B06409">
      <w:pPr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    Mary is funny; Suzie, however, is funnier.</w:t>
      </w:r>
    </w:p>
    <w:p w14:paraId="1FC52865" w14:textId="65C25BEB" w:rsidR="00C912DF" w:rsidRPr="00195B2F" w:rsidRDefault="00B06409" w:rsidP="00B06409">
      <w:pPr>
        <w:rPr>
          <w:b/>
          <w:sz w:val="16"/>
          <w:szCs w:val="16"/>
        </w:rPr>
      </w:pPr>
      <w:r w:rsidRPr="00195B2F">
        <w:rPr>
          <w:b/>
          <w:sz w:val="16"/>
          <w:szCs w:val="16"/>
        </w:rPr>
        <w:t xml:space="preserve"> </w:t>
      </w:r>
    </w:p>
    <w:p w14:paraId="69AB8102" w14:textId="77777777" w:rsidR="00C912DF" w:rsidRDefault="00731DA6" w:rsidP="00195B2F">
      <w:pPr>
        <w:pStyle w:val="Heading2"/>
      </w:pPr>
      <w:r w:rsidRPr="008559F9">
        <w:t xml:space="preserve">primary adverbial conjunctions and their meanings </w:t>
      </w:r>
    </w:p>
    <w:p w14:paraId="73810D27" w14:textId="77777777" w:rsidR="00195B2F" w:rsidRDefault="00195B2F" w:rsidP="00195B2F">
      <w:pPr>
        <w:spacing w:before="120"/>
        <w:rPr>
          <w:szCs w:val="18"/>
        </w:rPr>
      </w:pPr>
      <w:r>
        <w:rPr>
          <w:b/>
          <w:szCs w:val="18"/>
        </w:rPr>
        <w:t>Note</w:t>
      </w:r>
      <w:r w:rsidRPr="00195B2F">
        <w:rPr>
          <w:b/>
          <w:szCs w:val="18"/>
        </w:rPr>
        <w:t>:</w:t>
      </w:r>
      <w:r w:rsidRPr="008559F9">
        <w:rPr>
          <w:szCs w:val="18"/>
        </w:rPr>
        <w:t xml:space="preserve"> As with other w</w:t>
      </w:r>
      <w:r>
        <w:rPr>
          <w:szCs w:val="18"/>
        </w:rPr>
        <w:t xml:space="preserve">ords, these conjunctions </w:t>
      </w:r>
      <w:r w:rsidRPr="008559F9">
        <w:rPr>
          <w:szCs w:val="18"/>
        </w:rPr>
        <w:t xml:space="preserve">can function as other parts of speech. Remember to identify any word by its function in the </w:t>
      </w:r>
      <w:r>
        <w:rPr>
          <w:szCs w:val="18"/>
        </w:rPr>
        <w:t>sentence</w:t>
      </w:r>
      <w:r w:rsidRPr="008559F9">
        <w:rPr>
          <w:szCs w:val="18"/>
        </w:rPr>
        <w:t xml:space="preserve">, rather than its classification out of text. </w:t>
      </w:r>
    </w:p>
    <w:p w14:paraId="38E292CB" w14:textId="77777777" w:rsidR="008947F8" w:rsidRDefault="008947F8" w:rsidP="00195B2F">
      <w:pPr>
        <w:spacing w:before="120"/>
        <w:rPr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481"/>
        <w:gridCol w:w="2481"/>
        <w:gridCol w:w="2482"/>
        <w:gridCol w:w="2482"/>
      </w:tblGrid>
      <w:tr w:rsidR="00195B2F" w14:paraId="4448F3EA" w14:textId="77777777" w:rsidTr="008947F8">
        <w:tc>
          <w:tcPr>
            <w:tcW w:w="2481" w:type="dxa"/>
          </w:tcPr>
          <w:p w14:paraId="672658E0" w14:textId="77777777" w:rsidR="00195B2F" w:rsidRPr="00195B2F" w:rsidRDefault="00195B2F" w:rsidP="00195B2F">
            <w:pPr>
              <w:rPr>
                <w:b/>
                <w:szCs w:val="18"/>
              </w:rPr>
            </w:pPr>
            <w:r w:rsidRPr="00195B2F">
              <w:rPr>
                <w:b/>
                <w:bCs/>
                <w:caps/>
                <w:szCs w:val="18"/>
              </w:rPr>
              <w:t>ILLUSTRATION</w:t>
            </w:r>
          </w:p>
        </w:tc>
        <w:tc>
          <w:tcPr>
            <w:tcW w:w="2481" w:type="dxa"/>
          </w:tcPr>
          <w:p w14:paraId="452C6F21" w14:textId="77777777" w:rsidR="00195B2F" w:rsidRPr="00195B2F" w:rsidRDefault="00195B2F" w:rsidP="00195B2F">
            <w:pPr>
              <w:rPr>
                <w:b/>
                <w:szCs w:val="18"/>
              </w:rPr>
            </w:pPr>
            <w:r w:rsidRPr="00195B2F">
              <w:rPr>
                <w:b/>
              </w:rPr>
              <w:t>ADDITION</w:t>
            </w:r>
          </w:p>
        </w:tc>
        <w:tc>
          <w:tcPr>
            <w:tcW w:w="2482" w:type="dxa"/>
          </w:tcPr>
          <w:p w14:paraId="54B01217" w14:textId="77777777" w:rsidR="00195B2F" w:rsidRPr="00195B2F" w:rsidRDefault="00195B2F" w:rsidP="00195B2F">
            <w:pPr>
              <w:rPr>
                <w:b/>
                <w:bCs/>
                <w:caps/>
                <w:szCs w:val="18"/>
              </w:rPr>
            </w:pPr>
            <w:r w:rsidRPr="00195B2F">
              <w:rPr>
                <w:b/>
                <w:bCs/>
                <w:caps/>
                <w:szCs w:val="18"/>
              </w:rPr>
              <w:t>Contrast</w:t>
            </w:r>
          </w:p>
        </w:tc>
        <w:tc>
          <w:tcPr>
            <w:tcW w:w="2482" w:type="dxa"/>
          </w:tcPr>
          <w:p w14:paraId="01B2D2AD" w14:textId="77777777" w:rsidR="00195B2F" w:rsidRPr="00195B2F" w:rsidRDefault="00195B2F" w:rsidP="00195B2F">
            <w:pPr>
              <w:rPr>
                <w:b/>
                <w:bCs/>
                <w:caps/>
                <w:szCs w:val="18"/>
              </w:rPr>
            </w:pPr>
            <w:r w:rsidRPr="00195B2F">
              <w:rPr>
                <w:b/>
                <w:bCs/>
                <w:caps/>
                <w:szCs w:val="18"/>
              </w:rPr>
              <w:t>qualification</w:t>
            </w:r>
          </w:p>
        </w:tc>
      </w:tr>
      <w:tr w:rsidR="00195B2F" w14:paraId="6F26BA0A" w14:textId="77777777" w:rsidTr="008947F8">
        <w:tc>
          <w:tcPr>
            <w:tcW w:w="2481" w:type="dxa"/>
          </w:tcPr>
          <w:p w14:paraId="3DC23346" w14:textId="77777777" w:rsidR="00195B2F" w:rsidRDefault="00195B2F" w:rsidP="00195B2F">
            <w:r>
              <w:t xml:space="preserve">for </w:t>
            </w:r>
            <w:proofErr w:type="gramStart"/>
            <w:r>
              <w:t>example</w:t>
            </w:r>
            <w:proofErr w:type="gramEnd"/>
            <w:r>
              <w:t xml:space="preserve"> incidentally </w:t>
            </w:r>
          </w:p>
          <w:p w14:paraId="5E35D80C" w14:textId="77777777" w:rsidR="00195B2F" w:rsidRDefault="00195B2F" w:rsidP="00195B2F">
            <w:r>
              <w:t xml:space="preserve">namely </w:t>
            </w:r>
          </w:p>
          <w:p w14:paraId="52AE3979" w14:textId="77777777" w:rsidR="00195B2F" w:rsidRDefault="00195B2F" w:rsidP="00195B2F">
            <w:r>
              <w:t>that it</w:t>
            </w:r>
          </w:p>
          <w:p w14:paraId="00DFAD21" w14:textId="77777777" w:rsidR="00195B2F" w:rsidRDefault="00195B2F" w:rsidP="00195B2F">
            <w:pPr>
              <w:rPr>
                <w:szCs w:val="18"/>
              </w:rPr>
            </w:pPr>
          </w:p>
        </w:tc>
        <w:tc>
          <w:tcPr>
            <w:tcW w:w="2481" w:type="dxa"/>
          </w:tcPr>
          <w:p w14:paraId="20017A1F" w14:textId="77777777" w:rsidR="00195B2F" w:rsidRDefault="00195B2F" w:rsidP="00195B2F">
            <w:bookmarkStart w:id="15" w:name="_Hlk67063038"/>
            <w:r>
              <w:t>after all</w:t>
            </w:r>
          </w:p>
          <w:p w14:paraId="73B6B467" w14:textId="77777777" w:rsidR="00195B2F" w:rsidRPr="00016C03" w:rsidRDefault="00195B2F" w:rsidP="00195B2F">
            <w:r>
              <w:t>also</w:t>
            </w:r>
          </w:p>
          <w:bookmarkEnd w:id="15"/>
          <w:p w14:paraId="4333C127" w14:textId="77777777" w:rsidR="00195B2F" w:rsidRDefault="00195B2F" w:rsidP="00195B2F">
            <w:r>
              <w:t xml:space="preserve">besides </w:t>
            </w:r>
          </w:p>
          <w:p w14:paraId="3385BC6D" w14:textId="77777777" w:rsidR="00195B2F" w:rsidRPr="00016C03" w:rsidRDefault="00195B2F" w:rsidP="00195B2F">
            <w:r>
              <w:t>further (more)</w:t>
            </w:r>
          </w:p>
          <w:p w14:paraId="2C9A7179" w14:textId="77777777" w:rsidR="00195B2F" w:rsidRPr="00016C03" w:rsidRDefault="00195B2F" w:rsidP="00195B2F">
            <w:r>
              <w:t>likewise</w:t>
            </w:r>
          </w:p>
          <w:p w14:paraId="3BFFFA8F" w14:textId="77777777" w:rsidR="00195B2F" w:rsidRDefault="00195B2F" w:rsidP="00195B2F">
            <w:r>
              <w:t>moreover</w:t>
            </w:r>
            <w:bookmarkStart w:id="16" w:name="_Hlk67063049"/>
            <w:r>
              <w:t xml:space="preserve"> </w:t>
            </w:r>
          </w:p>
          <w:p w14:paraId="663C245A" w14:textId="77777777" w:rsidR="00195B2F" w:rsidRPr="00016C03" w:rsidRDefault="00195B2F" w:rsidP="00195B2F">
            <w:r>
              <w:t>second</w:t>
            </w:r>
          </w:p>
          <w:bookmarkEnd w:id="16"/>
          <w:p w14:paraId="2C4B79D2" w14:textId="77777777" w:rsidR="00195B2F" w:rsidRPr="008947F8" w:rsidRDefault="00195B2F" w:rsidP="00195B2F">
            <w:proofErr w:type="gramStart"/>
            <w:r>
              <w:t>similarly</w:t>
            </w:r>
            <w:proofErr w:type="gramEnd"/>
          </w:p>
        </w:tc>
        <w:tc>
          <w:tcPr>
            <w:tcW w:w="2482" w:type="dxa"/>
          </w:tcPr>
          <w:p w14:paraId="668D410F" w14:textId="77777777" w:rsidR="00195B2F" w:rsidRDefault="00195B2F" w:rsidP="00195B2F">
            <w:r>
              <w:t>alternatively</w:t>
            </w:r>
          </w:p>
          <w:p w14:paraId="5405B922" w14:textId="77777777" w:rsidR="00195B2F" w:rsidRDefault="00195B2F" w:rsidP="00195B2F">
            <w:r>
              <w:t>however</w:t>
            </w:r>
          </w:p>
          <w:p w14:paraId="7A9C41A3" w14:textId="77777777" w:rsidR="00195B2F" w:rsidRDefault="00195B2F" w:rsidP="00195B2F">
            <w:r>
              <w:t>in contrast</w:t>
            </w:r>
          </w:p>
          <w:p w14:paraId="578F06D2" w14:textId="77777777" w:rsidR="00195B2F" w:rsidRDefault="00195B2F" w:rsidP="00195B2F">
            <w:r>
              <w:t>instead</w:t>
            </w:r>
          </w:p>
          <w:p w14:paraId="250582D4" w14:textId="77777777" w:rsidR="00195B2F" w:rsidRDefault="00195B2F" w:rsidP="00195B2F">
            <w:r>
              <w:t>nevertheless</w:t>
            </w:r>
          </w:p>
          <w:p w14:paraId="5F78BF01" w14:textId="77777777" w:rsidR="00195B2F" w:rsidRDefault="00195B2F" w:rsidP="00195B2F">
            <w:r>
              <w:t>otherwise</w:t>
            </w:r>
          </w:p>
          <w:p w14:paraId="364467D9" w14:textId="77777777" w:rsidR="00195B2F" w:rsidRDefault="00195B2F" w:rsidP="00195B2F">
            <w:r>
              <w:t xml:space="preserve">on the other hand </w:t>
            </w:r>
          </w:p>
          <w:p w14:paraId="7950CB8B" w14:textId="77777777" w:rsidR="008947F8" w:rsidRDefault="00195B2F" w:rsidP="00195B2F">
            <w:r>
              <w:t>still</w:t>
            </w:r>
          </w:p>
          <w:p w14:paraId="2B9D79ED" w14:textId="77777777" w:rsidR="008947F8" w:rsidRDefault="008947F8" w:rsidP="00195B2F">
            <w:pPr>
              <w:rPr>
                <w:szCs w:val="18"/>
              </w:rPr>
            </w:pPr>
          </w:p>
        </w:tc>
        <w:tc>
          <w:tcPr>
            <w:tcW w:w="2482" w:type="dxa"/>
          </w:tcPr>
          <w:p w14:paraId="535B3843" w14:textId="77777777" w:rsidR="00195B2F" w:rsidRPr="00016C03" w:rsidRDefault="00195B2F" w:rsidP="00195B2F">
            <w:pPr>
              <w:contextualSpacing/>
            </w:pPr>
            <w:r>
              <w:t>certainly</w:t>
            </w:r>
          </w:p>
          <w:p w14:paraId="6D8A40E6" w14:textId="77777777" w:rsidR="00195B2F" w:rsidRPr="00016C03" w:rsidRDefault="00195B2F" w:rsidP="00195B2F">
            <w:pPr>
              <w:contextualSpacing/>
            </w:pPr>
            <w:r>
              <w:t>indeed</w:t>
            </w:r>
          </w:p>
          <w:p w14:paraId="6BE89A3C" w14:textId="77777777" w:rsidR="00195B2F" w:rsidRPr="00016C03" w:rsidRDefault="00195B2F" w:rsidP="00195B2F">
            <w:pPr>
              <w:contextualSpacing/>
            </w:pPr>
            <w:r>
              <w:t>in fact</w:t>
            </w:r>
          </w:p>
          <w:p w14:paraId="5571D22D" w14:textId="77777777" w:rsidR="00195B2F" w:rsidRPr="00016C03" w:rsidRDefault="00195B2F" w:rsidP="00195B2F">
            <w:pPr>
              <w:contextualSpacing/>
            </w:pPr>
            <w:r>
              <w:t>perhaps</w:t>
            </w:r>
          </w:p>
          <w:p w14:paraId="0A98F539" w14:textId="77777777" w:rsidR="00195B2F" w:rsidRPr="00016C03" w:rsidRDefault="00195B2F" w:rsidP="00195B2F">
            <w:pPr>
              <w:contextualSpacing/>
            </w:pPr>
            <w:r>
              <w:t>possibly</w:t>
            </w:r>
          </w:p>
          <w:p w14:paraId="29043C43" w14:textId="77777777" w:rsidR="00195B2F" w:rsidRDefault="00195B2F" w:rsidP="00195B2F">
            <w:pPr>
              <w:contextualSpacing/>
            </w:pPr>
            <w:r>
              <w:t>undoubtedly</w:t>
            </w:r>
          </w:p>
          <w:p w14:paraId="2288A4CB" w14:textId="77777777" w:rsidR="00195B2F" w:rsidRDefault="00195B2F" w:rsidP="00195B2F">
            <w:pPr>
              <w:rPr>
                <w:szCs w:val="18"/>
              </w:rPr>
            </w:pPr>
          </w:p>
        </w:tc>
      </w:tr>
      <w:tr w:rsidR="008947F8" w14:paraId="3931D577" w14:textId="77777777" w:rsidTr="008947F8">
        <w:tc>
          <w:tcPr>
            <w:tcW w:w="2481" w:type="dxa"/>
          </w:tcPr>
          <w:p w14:paraId="3BBBF79C" w14:textId="77777777" w:rsidR="008947F8" w:rsidRDefault="008947F8" w:rsidP="008947F8">
            <w:pPr>
              <w:pStyle w:val="Heading2"/>
            </w:pPr>
            <w:r>
              <w:t>Result</w:t>
            </w:r>
          </w:p>
        </w:tc>
        <w:tc>
          <w:tcPr>
            <w:tcW w:w="2481" w:type="dxa"/>
          </w:tcPr>
          <w:p w14:paraId="3516FDC1" w14:textId="77777777" w:rsidR="008947F8" w:rsidRDefault="008947F8" w:rsidP="008947F8">
            <w:pPr>
              <w:pStyle w:val="Heading2"/>
            </w:pPr>
            <w:r>
              <w:t>attitude</w:t>
            </w:r>
          </w:p>
        </w:tc>
        <w:tc>
          <w:tcPr>
            <w:tcW w:w="2482" w:type="dxa"/>
          </w:tcPr>
          <w:p w14:paraId="4E11A609" w14:textId="77777777" w:rsidR="008947F8" w:rsidRPr="008947F8" w:rsidRDefault="008947F8" w:rsidP="008947F8">
            <w:pPr>
              <w:pStyle w:val="Heading2"/>
            </w:pPr>
            <w:r>
              <w:t>summary</w:t>
            </w:r>
          </w:p>
        </w:tc>
        <w:tc>
          <w:tcPr>
            <w:tcW w:w="2482" w:type="dxa"/>
          </w:tcPr>
          <w:p w14:paraId="161B87B5" w14:textId="77777777" w:rsidR="008947F8" w:rsidRDefault="008947F8" w:rsidP="008947F8">
            <w:pPr>
              <w:pStyle w:val="Heading2"/>
            </w:pPr>
            <w:r>
              <w:t>time</w:t>
            </w:r>
          </w:p>
        </w:tc>
      </w:tr>
      <w:tr w:rsidR="008947F8" w14:paraId="59CBE864" w14:textId="77777777" w:rsidTr="008947F8">
        <w:tc>
          <w:tcPr>
            <w:tcW w:w="2481" w:type="dxa"/>
          </w:tcPr>
          <w:p w14:paraId="47D6FE3D" w14:textId="77777777" w:rsidR="008947F8" w:rsidRDefault="008947F8" w:rsidP="008947F8">
            <w:r>
              <w:t>accordingly</w:t>
            </w:r>
          </w:p>
          <w:p w14:paraId="1DE432FE" w14:textId="77777777" w:rsidR="008947F8" w:rsidRDefault="008947F8" w:rsidP="008947F8">
            <w:r>
              <w:t>as a result</w:t>
            </w:r>
          </w:p>
          <w:p w14:paraId="56850307" w14:textId="77777777" w:rsidR="008947F8" w:rsidRDefault="008947F8" w:rsidP="008947F8">
            <w:r>
              <w:t>consequently</w:t>
            </w:r>
          </w:p>
          <w:p w14:paraId="47D20BB1" w14:textId="77777777" w:rsidR="008947F8" w:rsidRDefault="008947F8" w:rsidP="008947F8">
            <w:r>
              <w:t>hence</w:t>
            </w:r>
          </w:p>
          <w:p w14:paraId="60177192" w14:textId="77777777" w:rsidR="008947F8" w:rsidRDefault="008947F8" w:rsidP="008947F8">
            <w:r>
              <w:t>therefore</w:t>
            </w:r>
          </w:p>
          <w:p w14:paraId="7E6CD9EF" w14:textId="77777777" w:rsidR="008947F8" w:rsidRDefault="008947F8" w:rsidP="008947F8">
            <w:r>
              <w:t>thus</w:t>
            </w:r>
          </w:p>
          <w:p w14:paraId="30F1953E" w14:textId="77777777" w:rsidR="008947F8" w:rsidRDefault="008947F8" w:rsidP="008947F8"/>
        </w:tc>
        <w:tc>
          <w:tcPr>
            <w:tcW w:w="2481" w:type="dxa"/>
          </w:tcPr>
          <w:p w14:paraId="3EF74942" w14:textId="77777777" w:rsidR="008947F8" w:rsidRDefault="008947F8" w:rsidP="008947F8">
            <w:pPr>
              <w:contextualSpacing/>
              <w:rPr>
                <w:szCs w:val="18"/>
              </w:rPr>
            </w:pPr>
            <w:r w:rsidRPr="008559F9">
              <w:rPr>
                <w:szCs w:val="18"/>
              </w:rPr>
              <w:t xml:space="preserve">frankly </w:t>
            </w:r>
          </w:p>
          <w:p w14:paraId="2FC24BBC" w14:textId="77777777" w:rsidR="008947F8" w:rsidRDefault="008947F8" w:rsidP="008947F8">
            <w:pPr>
              <w:rPr>
                <w:szCs w:val="18"/>
              </w:rPr>
            </w:pPr>
            <w:r w:rsidRPr="008559F9">
              <w:rPr>
                <w:szCs w:val="18"/>
              </w:rPr>
              <w:t>happily</w:t>
            </w:r>
          </w:p>
          <w:p w14:paraId="4BE02E35" w14:textId="77777777" w:rsidR="008947F8" w:rsidRDefault="008947F8" w:rsidP="008947F8">
            <w:pPr>
              <w:rPr>
                <w:szCs w:val="18"/>
              </w:rPr>
            </w:pPr>
            <w:r w:rsidRPr="008559F9">
              <w:rPr>
                <w:szCs w:val="18"/>
              </w:rPr>
              <w:t xml:space="preserve">unfortunately </w:t>
            </w:r>
          </w:p>
          <w:p w14:paraId="725988F5" w14:textId="77777777" w:rsidR="008947F8" w:rsidRDefault="008947F8" w:rsidP="008947F8">
            <w:r w:rsidRPr="008559F9">
              <w:rPr>
                <w:szCs w:val="18"/>
              </w:rPr>
              <w:t>luckily</w:t>
            </w:r>
          </w:p>
        </w:tc>
        <w:tc>
          <w:tcPr>
            <w:tcW w:w="2482" w:type="dxa"/>
          </w:tcPr>
          <w:p w14:paraId="1E3428A4" w14:textId="77777777" w:rsidR="00AE5960" w:rsidRDefault="008947F8" w:rsidP="008947F8">
            <w:pPr>
              <w:rPr>
                <w:szCs w:val="18"/>
              </w:rPr>
            </w:pPr>
            <w:r w:rsidRPr="008559F9">
              <w:rPr>
                <w:szCs w:val="18"/>
              </w:rPr>
              <w:t xml:space="preserve">in other words </w:t>
            </w:r>
          </w:p>
          <w:p w14:paraId="6FE819CF" w14:textId="41F990C8" w:rsidR="008947F8" w:rsidRDefault="008947F8" w:rsidP="008947F8">
            <w:r w:rsidRPr="008559F9">
              <w:rPr>
                <w:szCs w:val="18"/>
              </w:rPr>
              <w:t>in summary to conclude</w:t>
            </w:r>
          </w:p>
        </w:tc>
        <w:tc>
          <w:tcPr>
            <w:tcW w:w="2482" w:type="dxa"/>
          </w:tcPr>
          <w:p w14:paraId="36330F50" w14:textId="77777777" w:rsidR="008947F8" w:rsidRDefault="008947F8" w:rsidP="008947F8">
            <w:pPr>
              <w:contextualSpacing/>
              <w:rPr>
                <w:szCs w:val="18"/>
              </w:rPr>
            </w:pPr>
            <w:r w:rsidRPr="008559F9">
              <w:rPr>
                <w:szCs w:val="18"/>
              </w:rPr>
              <w:t>at first</w:t>
            </w:r>
            <w:r w:rsidRPr="008559F9">
              <w:rPr>
                <w:szCs w:val="18"/>
              </w:rPr>
              <w:tab/>
            </w:r>
          </w:p>
          <w:p w14:paraId="5FDF464E" w14:textId="77777777" w:rsidR="008947F8" w:rsidRDefault="008947F8" w:rsidP="008947F8">
            <w:pPr>
              <w:contextualSpacing/>
              <w:rPr>
                <w:szCs w:val="18"/>
              </w:rPr>
            </w:pPr>
            <w:r w:rsidRPr="008559F9">
              <w:rPr>
                <w:szCs w:val="18"/>
              </w:rPr>
              <w:t xml:space="preserve">finally </w:t>
            </w:r>
          </w:p>
          <w:p w14:paraId="1398FACD" w14:textId="77777777" w:rsidR="008947F8" w:rsidRDefault="008947F8" w:rsidP="008947F8">
            <w:pPr>
              <w:contextualSpacing/>
              <w:rPr>
                <w:szCs w:val="18"/>
              </w:rPr>
            </w:pPr>
            <w:r w:rsidRPr="008559F9">
              <w:rPr>
                <w:szCs w:val="18"/>
              </w:rPr>
              <w:t>meanwhile</w:t>
            </w:r>
          </w:p>
          <w:p w14:paraId="6EDA437E" w14:textId="77777777" w:rsidR="008947F8" w:rsidRDefault="008947F8" w:rsidP="008947F8">
            <w:pPr>
              <w:contextualSpacing/>
              <w:rPr>
                <w:szCs w:val="18"/>
              </w:rPr>
            </w:pPr>
            <w:r w:rsidRPr="008559F9">
              <w:rPr>
                <w:szCs w:val="18"/>
              </w:rPr>
              <w:t>now</w:t>
            </w:r>
          </w:p>
          <w:p w14:paraId="465C1B61" w14:textId="77777777" w:rsidR="008947F8" w:rsidRDefault="008947F8" w:rsidP="008947F8">
            <w:pPr>
              <w:contextualSpacing/>
              <w:rPr>
                <w:szCs w:val="18"/>
              </w:rPr>
            </w:pPr>
            <w:r>
              <w:rPr>
                <w:szCs w:val="18"/>
              </w:rPr>
              <w:t>then</w:t>
            </w:r>
          </w:p>
          <w:p w14:paraId="56933393" w14:textId="77777777" w:rsidR="008947F8" w:rsidRDefault="008947F8" w:rsidP="008947F8">
            <w:pPr>
              <w:contextualSpacing/>
              <w:rPr>
                <w:szCs w:val="18"/>
              </w:rPr>
            </w:pPr>
            <w:r>
              <w:rPr>
                <w:szCs w:val="18"/>
              </w:rPr>
              <w:t>thereafter</w:t>
            </w:r>
            <w:r w:rsidRPr="008559F9">
              <w:rPr>
                <w:szCs w:val="18"/>
              </w:rPr>
              <w:t xml:space="preserve"> </w:t>
            </w:r>
          </w:p>
          <w:p w14:paraId="682E7859" w14:textId="77777777" w:rsidR="008947F8" w:rsidRDefault="008947F8" w:rsidP="008947F8">
            <w:pPr>
              <w:contextualSpacing/>
            </w:pPr>
          </w:p>
        </w:tc>
      </w:tr>
    </w:tbl>
    <w:p w14:paraId="7E9F1A0B" w14:textId="77777777" w:rsidR="00195B2F" w:rsidRPr="008559F9" w:rsidRDefault="00195B2F" w:rsidP="00195B2F">
      <w:pPr>
        <w:spacing w:before="120"/>
        <w:rPr>
          <w:szCs w:val="18"/>
        </w:rPr>
      </w:pPr>
    </w:p>
    <w:p w14:paraId="2DC3E05A" w14:textId="77777777" w:rsidR="00A0217C" w:rsidRDefault="00A0217C">
      <w:pPr>
        <w:rPr>
          <w:b/>
          <w:caps/>
          <w:color w:val="000000" w:themeColor="text1"/>
          <w:sz w:val="28"/>
          <w:szCs w:val="28"/>
        </w:rPr>
      </w:pPr>
      <w:bookmarkStart w:id="17" w:name="_Toc70925783"/>
      <w:bookmarkStart w:id="18" w:name="_Toc69984273"/>
      <w:bookmarkStart w:id="19" w:name="_Toc70586001"/>
      <w:r>
        <w:br w:type="page"/>
      </w:r>
    </w:p>
    <w:p w14:paraId="38B71068" w14:textId="6C30F8C0" w:rsidR="008559F9" w:rsidRPr="008559F9" w:rsidRDefault="008559F9" w:rsidP="008559F9">
      <w:pPr>
        <w:pStyle w:val="Heading1"/>
      </w:pPr>
      <w:r w:rsidRPr="008559F9">
        <w:lastRenderedPageBreak/>
        <w:t>Practice</w:t>
      </w:r>
      <w:bookmarkEnd w:id="17"/>
    </w:p>
    <w:p w14:paraId="61FD3BB9" w14:textId="77777777" w:rsidR="00731DA6" w:rsidRPr="008559F9" w:rsidRDefault="00731DA6" w:rsidP="008559F9">
      <w:pPr>
        <w:pStyle w:val="Heading2"/>
      </w:pPr>
      <w:r w:rsidRPr="008559F9">
        <w:t>Practice Exercise A</w:t>
      </w:r>
      <w:bookmarkEnd w:id="18"/>
      <w:bookmarkEnd w:id="19"/>
    </w:p>
    <w:p w14:paraId="4AE90F28" w14:textId="77777777" w:rsidR="008947F8" w:rsidRDefault="00731DA6" w:rsidP="008559F9">
      <w:pPr>
        <w:spacing w:before="120"/>
        <w:rPr>
          <w:szCs w:val="18"/>
        </w:rPr>
      </w:pPr>
      <w:r w:rsidRPr="008559F9">
        <w:rPr>
          <w:szCs w:val="18"/>
        </w:rPr>
        <w:t>Underline the coordinating and correlative coordinating conjunctions in the following sentences.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26"/>
      </w:tblGrid>
      <w:tr w:rsidR="008947F8" w:rsidRPr="007A71C5" w14:paraId="57627951" w14:textId="77777777" w:rsidTr="00BD699B">
        <w:tc>
          <w:tcPr>
            <w:tcW w:w="1472" w:type="dxa"/>
          </w:tcPr>
          <w:p w14:paraId="69F76166" w14:textId="77777777" w:rsidR="008947F8" w:rsidRDefault="008947F8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7626" w:type="dxa"/>
          </w:tcPr>
          <w:p w14:paraId="52606729" w14:textId="77777777" w:rsidR="008947F8" w:rsidRPr="007A71C5" w:rsidRDefault="008947F8" w:rsidP="00BD699B">
            <w:pPr>
              <w:spacing w:line="276" w:lineRule="auto"/>
              <w:rPr>
                <w:szCs w:val="18"/>
              </w:rPr>
            </w:pPr>
            <w:r w:rsidRPr="008559F9">
              <w:rPr>
                <w:szCs w:val="18"/>
              </w:rPr>
              <w:t xml:space="preserve">Mary likes to work in the Writing Center, </w:t>
            </w:r>
            <w:r w:rsidRPr="008559F9">
              <w:rPr>
                <w:b/>
                <w:bCs/>
                <w:szCs w:val="18"/>
                <w:u w:val="single"/>
              </w:rPr>
              <w:t>but</w:t>
            </w:r>
            <w:r w:rsidRPr="008559F9">
              <w:rPr>
                <w:szCs w:val="18"/>
              </w:rPr>
              <w:t xml:space="preserve"> John does not.</w:t>
            </w:r>
          </w:p>
        </w:tc>
      </w:tr>
    </w:tbl>
    <w:p w14:paraId="77D50811" w14:textId="2D0BBC41" w:rsidR="00731DA6" w:rsidRPr="008947F8" w:rsidRDefault="00731DA6" w:rsidP="005505DC">
      <w:pPr>
        <w:pStyle w:val="ListParagraph"/>
        <w:numPr>
          <w:ilvl w:val="0"/>
          <w:numId w:val="27"/>
        </w:numPr>
        <w:spacing w:before="120" w:line="360" w:lineRule="auto"/>
        <w:rPr>
          <w:szCs w:val="18"/>
        </w:rPr>
      </w:pPr>
      <w:r w:rsidRPr="008947F8">
        <w:rPr>
          <w:szCs w:val="18"/>
        </w:rPr>
        <w:t xml:space="preserve">Susie and Jane did their research in the library, but John </w:t>
      </w:r>
      <w:r w:rsidR="009A6D98">
        <w:rPr>
          <w:szCs w:val="18"/>
        </w:rPr>
        <w:t>did not</w:t>
      </w:r>
      <w:r w:rsidRPr="008947F8">
        <w:rPr>
          <w:szCs w:val="18"/>
        </w:rPr>
        <w:t xml:space="preserve">. </w:t>
      </w:r>
    </w:p>
    <w:p w14:paraId="42A366BE" w14:textId="77777777" w:rsidR="00731DA6" w:rsidRPr="008947F8" w:rsidRDefault="00731DA6" w:rsidP="005505DC">
      <w:pPr>
        <w:pStyle w:val="ListParagraph"/>
        <w:numPr>
          <w:ilvl w:val="0"/>
          <w:numId w:val="27"/>
        </w:numPr>
        <w:spacing w:before="120" w:line="360" w:lineRule="auto"/>
        <w:rPr>
          <w:szCs w:val="18"/>
        </w:rPr>
      </w:pPr>
      <w:r w:rsidRPr="008947F8">
        <w:rPr>
          <w:szCs w:val="18"/>
        </w:rPr>
        <w:t xml:space="preserve">Procrastinating over his studies, John not only turns in his papers late, but also gets poor grades. </w:t>
      </w:r>
    </w:p>
    <w:p w14:paraId="11A95687" w14:textId="77777777" w:rsidR="00731DA6" w:rsidRPr="008947F8" w:rsidRDefault="00731DA6" w:rsidP="005505DC">
      <w:pPr>
        <w:pStyle w:val="ListParagraph"/>
        <w:numPr>
          <w:ilvl w:val="0"/>
          <w:numId w:val="27"/>
        </w:numPr>
        <w:spacing w:before="120" w:line="360" w:lineRule="auto"/>
        <w:rPr>
          <w:szCs w:val="18"/>
        </w:rPr>
      </w:pPr>
      <w:r w:rsidRPr="008947F8">
        <w:rPr>
          <w:szCs w:val="18"/>
        </w:rPr>
        <w:t xml:space="preserve">Neither Jane nor Mary wants to see John again. </w:t>
      </w:r>
    </w:p>
    <w:p w14:paraId="286921CE" w14:textId="77777777" w:rsidR="00731DA6" w:rsidRPr="008947F8" w:rsidRDefault="00731DA6" w:rsidP="005505DC">
      <w:pPr>
        <w:pStyle w:val="ListParagraph"/>
        <w:numPr>
          <w:ilvl w:val="0"/>
          <w:numId w:val="27"/>
        </w:numPr>
        <w:spacing w:before="120" w:line="360" w:lineRule="auto"/>
        <w:rPr>
          <w:szCs w:val="18"/>
        </w:rPr>
      </w:pPr>
      <w:r w:rsidRPr="008947F8">
        <w:rPr>
          <w:szCs w:val="18"/>
        </w:rPr>
        <w:t>Use dictionaries, the sources, and grammar handbooks when</w:t>
      </w:r>
      <w:r w:rsidR="008947F8" w:rsidRPr="008947F8">
        <w:rPr>
          <w:szCs w:val="18"/>
        </w:rPr>
        <w:t xml:space="preserve"> you are writing your essays. </w:t>
      </w:r>
    </w:p>
    <w:p w14:paraId="6442AE7B" w14:textId="77777777" w:rsidR="00731DA6" w:rsidRPr="008947F8" w:rsidRDefault="00731DA6" w:rsidP="005505DC">
      <w:pPr>
        <w:pStyle w:val="ListParagraph"/>
        <w:numPr>
          <w:ilvl w:val="0"/>
          <w:numId w:val="27"/>
        </w:numPr>
        <w:spacing w:before="120" w:line="360" w:lineRule="auto"/>
        <w:rPr>
          <w:szCs w:val="18"/>
        </w:rPr>
      </w:pPr>
      <w:r w:rsidRPr="008947F8">
        <w:rPr>
          <w:szCs w:val="18"/>
        </w:rPr>
        <w:t xml:space="preserve">The more John procrastinates, the less enthusiasm he has for his homework. </w:t>
      </w:r>
    </w:p>
    <w:p w14:paraId="6D2C8BEF" w14:textId="77777777" w:rsidR="00731DA6" w:rsidRPr="008559F9" w:rsidRDefault="00731DA6" w:rsidP="005505DC">
      <w:pPr>
        <w:pStyle w:val="Heading2"/>
        <w:spacing w:before="120"/>
        <w:rPr>
          <w:rFonts w:cs="Tahoma"/>
        </w:rPr>
      </w:pPr>
      <w:bookmarkStart w:id="20" w:name="_Toc69984274"/>
      <w:bookmarkStart w:id="21" w:name="_Toc70586002"/>
      <w:r w:rsidRPr="008559F9">
        <w:rPr>
          <w:rFonts w:cs="Tahoma"/>
        </w:rPr>
        <w:t>Practice Exercise B</w:t>
      </w:r>
      <w:bookmarkEnd w:id="20"/>
      <w:bookmarkEnd w:id="21"/>
      <w:r w:rsidRPr="008559F9">
        <w:rPr>
          <w:rFonts w:cs="Tahoma"/>
        </w:rPr>
        <w:t xml:space="preserve"> </w:t>
      </w:r>
    </w:p>
    <w:p w14:paraId="61013533" w14:textId="4766A9E6" w:rsidR="00731DA6" w:rsidRDefault="00731DA6" w:rsidP="008559F9">
      <w:pPr>
        <w:spacing w:before="120"/>
        <w:rPr>
          <w:szCs w:val="18"/>
        </w:rPr>
      </w:pPr>
      <w:r w:rsidRPr="008559F9">
        <w:rPr>
          <w:szCs w:val="18"/>
        </w:rPr>
        <w:t xml:space="preserve">Underline all the subordinating and correlative subordinating conjunctions in the following sentences.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26"/>
      </w:tblGrid>
      <w:tr w:rsidR="005505DC" w:rsidRPr="007A71C5" w14:paraId="5D0C8509" w14:textId="77777777" w:rsidTr="00BD699B">
        <w:tc>
          <w:tcPr>
            <w:tcW w:w="1472" w:type="dxa"/>
          </w:tcPr>
          <w:p w14:paraId="0662DC98" w14:textId="77777777" w:rsidR="005505DC" w:rsidRDefault="005505DC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7626" w:type="dxa"/>
          </w:tcPr>
          <w:p w14:paraId="19B55863" w14:textId="77777777" w:rsidR="005505DC" w:rsidRPr="007A71C5" w:rsidRDefault="005505DC" w:rsidP="00BD699B">
            <w:pPr>
              <w:spacing w:line="276" w:lineRule="auto"/>
              <w:rPr>
                <w:szCs w:val="18"/>
              </w:rPr>
            </w:pPr>
            <w:r w:rsidRPr="008559F9">
              <w:rPr>
                <w:b/>
                <w:bCs/>
                <w:szCs w:val="18"/>
                <w:u w:val="single"/>
              </w:rPr>
              <w:t>When</w:t>
            </w:r>
            <w:r w:rsidRPr="008559F9">
              <w:rPr>
                <w:szCs w:val="18"/>
              </w:rPr>
              <w:t xml:space="preserve"> Mary was finished, she handed her paper to the teacher.</w:t>
            </w:r>
          </w:p>
        </w:tc>
      </w:tr>
    </w:tbl>
    <w:p w14:paraId="44589784" w14:textId="77777777" w:rsidR="00731DA6" w:rsidRPr="005505DC" w:rsidRDefault="00731DA6" w:rsidP="005505DC">
      <w:pPr>
        <w:pStyle w:val="ListParagraph"/>
        <w:numPr>
          <w:ilvl w:val="0"/>
          <w:numId w:val="28"/>
        </w:numPr>
        <w:spacing w:before="120" w:line="360" w:lineRule="auto"/>
        <w:rPr>
          <w:szCs w:val="18"/>
        </w:rPr>
      </w:pPr>
      <w:r w:rsidRPr="005505DC">
        <w:rPr>
          <w:szCs w:val="18"/>
        </w:rPr>
        <w:t xml:space="preserve">Mary does not know if her paper will be finished in time. </w:t>
      </w:r>
    </w:p>
    <w:p w14:paraId="15B9765A" w14:textId="77DB9F9B" w:rsidR="00731DA6" w:rsidRPr="005505DC" w:rsidRDefault="00731DA6" w:rsidP="005505DC">
      <w:pPr>
        <w:pStyle w:val="ListParagraph"/>
        <w:numPr>
          <w:ilvl w:val="0"/>
          <w:numId w:val="28"/>
        </w:numPr>
        <w:spacing w:before="120" w:line="360" w:lineRule="auto"/>
        <w:rPr>
          <w:szCs w:val="18"/>
        </w:rPr>
      </w:pPr>
      <w:r w:rsidRPr="005505DC">
        <w:rPr>
          <w:szCs w:val="18"/>
        </w:rPr>
        <w:t xml:space="preserve">It is as though he </w:t>
      </w:r>
      <w:r w:rsidR="009A6D98">
        <w:rPr>
          <w:szCs w:val="18"/>
        </w:rPr>
        <w:t>does not</w:t>
      </w:r>
      <w:r w:rsidRPr="005505DC">
        <w:rPr>
          <w:szCs w:val="18"/>
        </w:rPr>
        <w:t xml:space="preserve"> even care. </w:t>
      </w:r>
    </w:p>
    <w:p w14:paraId="06FE148B" w14:textId="451AE1DB" w:rsidR="00731DA6" w:rsidRPr="005505DC" w:rsidRDefault="00731DA6" w:rsidP="005505DC">
      <w:pPr>
        <w:pStyle w:val="ListParagraph"/>
        <w:numPr>
          <w:ilvl w:val="0"/>
          <w:numId w:val="28"/>
        </w:numPr>
        <w:spacing w:before="120" w:line="360" w:lineRule="auto"/>
        <w:rPr>
          <w:szCs w:val="18"/>
        </w:rPr>
      </w:pPr>
      <w:r w:rsidRPr="005505DC">
        <w:rPr>
          <w:szCs w:val="18"/>
        </w:rPr>
        <w:t xml:space="preserve">No sooner had Mary put her </w:t>
      </w:r>
      <w:r w:rsidR="009A6D98">
        <w:rPr>
          <w:szCs w:val="18"/>
        </w:rPr>
        <w:t>paper</w:t>
      </w:r>
      <w:r w:rsidRPr="005505DC">
        <w:rPr>
          <w:szCs w:val="18"/>
        </w:rPr>
        <w:t xml:space="preserve"> down than the teacher had read it. </w:t>
      </w:r>
    </w:p>
    <w:p w14:paraId="5C66D4A9" w14:textId="77777777" w:rsidR="00731DA6" w:rsidRPr="005505DC" w:rsidRDefault="00731DA6" w:rsidP="008559F9">
      <w:pPr>
        <w:pStyle w:val="ListParagraph"/>
        <w:numPr>
          <w:ilvl w:val="0"/>
          <w:numId w:val="28"/>
        </w:numPr>
        <w:spacing w:before="120" w:line="360" w:lineRule="auto"/>
        <w:rPr>
          <w:szCs w:val="18"/>
        </w:rPr>
      </w:pPr>
      <w:r w:rsidRPr="005505DC">
        <w:rPr>
          <w:szCs w:val="18"/>
        </w:rPr>
        <w:t xml:space="preserve">After she had learned to write, Mary felt confident. </w:t>
      </w:r>
    </w:p>
    <w:p w14:paraId="6FF95220" w14:textId="77777777" w:rsidR="00731DA6" w:rsidRPr="008559F9" w:rsidRDefault="00731DA6" w:rsidP="008559F9">
      <w:pPr>
        <w:pStyle w:val="Heading2"/>
        <w:spacing w:before="120"/>
        <w:rPr>
          <w:rFonts w:cs="Tahoma"/>
        </w:rPr>
      </w:pPr>
      <w:bookmarkStart w:id="22" w:name="_Toc69984275"/>
      <w:bookmarkStart w:id="23" w:name="_Toc70586003"/>
      <w:r w:rsidRPr="008559F9">
        <w:rPr>
          <w:rFonts w:cs="Tahoma"/>
        </w:rPr>
        <w:t>Practice Exercise C</w:t>
      </w:r>
      <w:bookmarkEnd w:id="22"/>
      <w:bookmarkEnd w:id="23"/>
      <w:r w:rsidRPr="008559F9">
        <w:rPr>
          <w:rFonts w:cs="Tahoma"/>
        </w:rPr>
        <w:t xml:space="preserve"> </w:t>
      </w:r>
    </w:p>
    <w:p w14:paraId="4AD083B2" w14:textId="77777777" w:rsidR="00731DA6" w:rsidRPr="008559F9" w:rsidRDefault="00731DA6" w:rsidP="008559F9">
      <w:pPr>
        <w:spacing w:before="120"/>
        <w:rPr>
          <w:szCs w:val="18"/>
        </w:rPr>
      </w:pPr>
      <w:r w:rsidRPr="008559F9">
        <w:rPr>
          <w:szCs w:val="18"/>
        </w:rPr>
        <w:t xml:space="preserve">Punctuate the following sentences with the necessary commas; not all require punctuation.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26"/>
      </w:tblGrid>
      <w:tr w:rsidR="005505DC" w:rsidRPr="007A71C5" w14:paraId="7F2C618F" w14:textId="77777777" w:rsidTr="00BD699B">
        <w:tc>
          <w:tcPr>
            <w:tcW w:w="1472" w:type="dxa"/>
          </w:tcPr>
          <w:p w14:paraId="3C59170F" w14:textId="77777777" w:rsidR="005505DC" w:rsidRDefault="005505DC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7626" w:type="dxa"/>
          </w:tcPr>
          <w:p w14:paraId="40D67AA8" w14:textId="77777777" w:rsidR="005505DC" w:rsidRPr="007A71C5" w:rsidRDefault="005505DC" w:rsidP="00BD699B">
            <w:pPr>
              <w:spacing w:line="276" w:lineRule="auto"/>
              <w:rPr>
                <w:szCs w:val="18"/>
              </w:rPr>
            </w:pPr>
            <w:r w:rsidRPr="008559F9">
              <w:rPr>
                <w:szCs w:val="18"/>
              </w:rPr>
              <w:t xml:space="preserve">Neither Bob nor John could find his paper. </w:t>
            </w:r>
            <w:r w:rsidRPr="008559F9">
              <w:rPr>
                <w:b/>
                <w:bCs/>
                <w:szCs w:val="18"/>
              </w:rPr>
              <w:t>Correct.</w:t>
            </w:r>
          </w:p>
        </w:tc>
      </w:tr>
    </w:tbl>
    <w:p w14:paraId="64A7A5AE" w14:textId="77777777" w:rsidR="00731DA6" w:rsidRPr="005505DC" w:rsidRDefault="00731DA6" w:rsidP="005505DC">
      <w:pPr>
        <w:pStyle w:val="ListParagraph"/>
        <w:numPr>
          <w:ilvl w:val="0"/>
          <w:numId w:val="29"/>
        </w:numPr>
        <w:spacing w:before="120" w:line="360" w:lineRule="auto"/>
        <w:rPr>
          <w:szCs w:val="18"/>
        </w:rPr>
      </w:pPr>
      <w:r w:rsidRPr="005505DC">
        <w:rPr>
          <w:szCs w:val="18"/>
        </w:rPr>
        <w:t xml:space="preserve">The sandwiches were hamburgers and hot </w:t>
      </w:r>
      <w:proofErr w:type="gramStart"/>
      <w:r w:rsidRPr="005505DC">
        <w:rPr>
          <w:szCs w:val="18"/>
        </w:rPr>
        <w:t>dogs</w:t>
      </w:r>
      <w:proofErr w:type="gramEnd"/>
      <w:r w:rsidRPr="005505DC">
        <w:rPr>
          <w:szCs w:val="18"/>
        </w:rPr>
        <w:t xml:space="preserve"> and the drinks were beer and </w:t>
      </w:r>
      <w:r w:rsidR="005505DC">
        <w:rPr>
          <w:szCs w:val="18"/>
        </w:rPr>
        <w:t>pop</w:t>
      </w:r>
      <w:r w:rsidRPr="005505DC">
        <w:rPr>
          <w:szCs w:val="18"/>
        </w:rPr>
        <w:t xml:space="preserve">. </w:t>
      </w:r>
    </w:p>
    <w:p w14:paraId="0E8BF26F" w14:textId="77777777" w:rsidR="00731DA6" w:rsidRPr="005505DC" w:rsidRDefault="00731DA6" w:rsidP="005505DC">
      <w:pPr>
        <w:pStyle w:val="ListParagraph"/>
        <w:numPr>
          <w:ilvl w:val="0"/>
          <w:numId w:val="29"/>
        </w:numPr>
        <w:spacing w:before="120" w:line="360" w:lineRule="auto"/>
        <w:rPr>
          <w:szCs w:val="18"/>
        </w:rPr>
      </w:pPr>
      <w:r w:rsidRPr="005505DC">
        <w:rPr>
          <w:szCs w:val="18"/>
        </w:rPr>
        <w:t xml:space="preserve">When we arrived at the party Suzie was already there. </w:t>
      </w:r>
    </w:p>
    <w:p w14:paraId="29E04738" w14:textId="77777777" w:rsidR="00731DA6" w:rsidRPr="005505DC" w:rsidRDefault="00731DA6" w:rsidP="005505DC">
      <w:pPr>
        <w:pStyle w:val="ListParagraph"/>
        <w:numPr>
          <w:ilvl w:val="0"/>
          <w:numId w:val="29"/>
        </w:numPr>
        <w:spacing w:before="120" w:line="360" w:lineRule="auto"/>
        <w:rPr>
          <w:szCs w:val="18"/>
        </w:rPr>
      </w:pPr>
      <w:r w:rsidRPr="005505DC">
        <w:rPr>
          <w:szCs w:val="18"/>
        </w:rPr>
        <w:t xml:space="preserve">Mary greeted the guests and took their coats. </w:t>
      </w:r>
    </w:p>
    <w:p w14:paraId="6719BA55" w14:textId="521F4323" w:rsidR="004D1761" w:rsidRPr="0088790E" w:rsidRDefault="004D1761" w:rsidP="0088790E">
      <w:pPr>
        <w:rPr>
          <w:color w:val="000000" w:themeColor="text1"/>
        </w:rPr>
      </w:pPr>
    </w:p>
    <w:sectPr w:rsidR="004D1761" w:rsidRPr="0088790E" w:rsidSect="0084098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52" w:right="1152" w:bottom="576" w:left="1152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8082F" w14:textId="77777777" w:rsidR="007A70C8" w:rsidRDefault="007A70C8" w:rsidP="004D1761">
      <w:r>
        <w:separator/>
      </w:r>
    </w:p>
  </w:endnote>
  <w:endnote w:type="continuationSeparator" w:id="0">
    <w:p w14:paraId="34E539C4" w14:textId="77777777" w:rsidR="007A70C8" w:rsidRDefault="007A70C8" w:rsidP="004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33957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B9E692F" w14:textId="5F4BE0AD" w:rsidR="009A2D42" w:rsidRDefault="00351D6C">
        <w:pPr>
          <w:pStyle w:val="Footer"/>
          <w:jc w:val="right"/>
        </w:pPr>
        <w:r>
          <w:rPr>
            <w:sz w:val="20"/>
            <w:szCs w:val="20"/>
          </w:rPr>
          <w:t xml:space="preserve">  </w:t>
        </w:r>
        <w:r w:rsidR="009A2D42" w:rsidRPr="00351D6C">
          <w:rPr>
            <w:sz w:val="20"/>
            <w:szCs w:val="20"/>
          </w:rPr>
          <w:t xml:space="preserve">Last edited: </w:t>
        </w:r>
        <w:r w:rsidR="00AA5B67">
          <w:rPr>
            <w:sz w:val="20"/>
            <w:szCs w:val="20"/>
          </w:rPr>
          <w:t>0</w:t>
        </w:r>
        <w:r w:rsidR="00A0217C">
          <w:rPr>
            <w:sz w:val="20"/>
            <w:szCs w:val="20"/>
          </w:rPr>
          <w:t>9</w:t>
        </w:r>
        <w:r w:rsidR="00AA5B67">
          <w:rPr>
            <w:sz w:val="20"/>
            <w:szCs w:val="20"/>
          </w:rPr>
          <w:t>/</w:t>
        </w:r>
        <w:r w:rsidR="00A0217C">
          <w:rPr>
            <w:sz w:val="20"/>
            <w:szCs w:val="20"/>
          </w:rPr>
          <w:t>18</w:t>
        </w:r>
        <w:r w:rsidR="00AA5B67">
          <w:rPr>
            <w:sz w:val="20"/>
            <w:szCs w:val="20"/>
          </w:rPr>
          <w:t>/202</w:t>
        </w:r>
        <w:r w:rsidR="00A0217C">
          <w:rPr>
            <w:sz w:val="20"/>
            <w:szCs w:val="20"/>
          </w:rPr>
          <w:t>5</w:t>
        </w:r>
        <w:r w:rsidR="0073242E">
          <w:rPr>
            <w:sz w:val="20"/>
            <w:szCs w:val="20"/>
          </w:rPr>
          <w:t xml:space="preserve"> </w:t>
        </w:r>
        <w:r w:rsidR="00AA5B67">
          <w:rPr>
            <w:sz w:val="20"/>
            <w:szCs w:val="20"/>
          </w:rPr>
          <w:t>R</w:t>
        </w:r>
        <w:r w:rsidR="00A0217C">
          <w:rPr>
            <w:sz w:val="20"/>
            <w:szCs w:val="20"/>
          </w:rPr>
          <w:t>M</w:t>
        </w:r>
        <w:r>
          <w:t xml:space="preserve">                                                                                              </w:t>
        </w:r>
        <w:r w:rsidR="008E3C38">
          <w:fldChar w:fldCharType="begin"/>
        </w:r>
        <w:r w:rsidR="008E3C38">
          <w:instrText xml:space="preserve"> PAGE   \* MERGEFORMAT </w:instrText>
        </w:r>
        <w:r w:rsidR="008E3C38">
          <w:fldChar w:fldCharType="separate"/>
        </w:r>
        <w:r w:rsidR="009C0409">
          <w:rPr>
            <w:noProof/>
          </w:rPr>
          <w:t>6</w:t>
        </w:r>
        <w:r w:rsidR="008E3C38">
          <w:rPr>
            <w:noProof/>
          </w:rPr>
          <w:fldChar w:fldCharType="end"/>
        </w:r>
      </w:p>
    </w:sdtContent>
  </w:sdt>
  <w:p w14:paraId="2735E62D" w14:textId="77777777" w:rsidR="009A2D42" w:rsidRDefault="009A2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395731"/>
      <w:docPartObj>
        <w:docPartGallery w:val="Page Numbers (Bottom of Page)"/>
        <w:docPartUnique/>
      </w:docPartObj>
    </w:sdtPr>
    <w:sdtEndPr/>
    <w:sdtContent>
      <w:p w14:paraId="29FE41BB" w14:textId="77777777" w:rsidR="009A2D42" w:rsidRDefault="008E3C3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D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2C6745" w14:textId="77777777" w:rsidR="00372ABC" w:rsidRPr="009A2D42" w:rsidRDefault="00372ABC" w:rsidP="004D1761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493AD" w14:textId="77777777" w:rsidR="007A70C8" w:rsidRDefault="007A70C8" w:rsidP="004D1761">
      <w:r>
        <w:separator/>
      </w:r>
    </w:p>
  </w:footnote>
  <w:footnote w:type="continuationSeparator" w:id="0">
    <w:p w14:paraId="2D15C27B" w14:textId="77777777" w:rsidR="007A70C8" w:rsidRDefault="007A70C8" w:rsidP="004D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2"/>
      <w:gridCol w:w="6744"/>
    </w:tblGrid>
    <w:tr w:rsidR="00B0576A" w14:paraId="208B20A7" w14:textId="77777777" w:rsidTr="00E9292B">
      <w:trPr>
        <w:trHeight w:val="1930"/>
      </w:trPr>
      <w:tc>
        <w:tcPr>
          <w:tcW w:w="3192" w:type="dxa"/>
        </w:tcPr>
        <w:p w14:paraId="648CBDC6" w14:textId="77777777" w:rsidR="00B0576A" w:rsidRDefault="00B0576A" w:rsidP="00AC6A74">
          <w:pPr>
            <w:pStyle w:val="Header"/>
          </w:pPr>
          <w:r w:rsidRPr="00102095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72A7147" wp14:editId="67C74D37">
                <wp:simplePos x="0" y="0"/>
                <wp:positionH relativeFrom="column">
                  <wp:posOffset>19050</wp:posOffset>
                </wp:positionH>
                <wp:positionV relativeFrom="paragraph">
                  <wp:posOffset>109220</wp:posOffset>
                </wp:positionV>
                <wp:extent cx="1701800" cy="1151890"/>
                <wp:effectExtent l="0" t="0" r="0" b="0"/>
                <wp:wrapNone/>
                <wp:docPr id="22" name="Picture 20" descr="The Johnson County Community College logo with five petals consisting of the school's color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0" descr="The Johnson County Community College logo with five petals consisting of the school's color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0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4" w:type="dxa"/>
        </w:tcPr>
        <w:p w14:paraId="06594DCB" w14:textId="77777777" w:rsidR="00B0576A" w:rsidRPr="00B06952" w:rsidRDefault="00B0576A" w:rsidP="00AC6A74">
          <w:pPr>
            <w:pStyle w:val="Header"/>
            <w:rPr>
              <w:b/>
              <w:sz w:val="8"/>
              <w:szCs w:val="8"/>
            </w:rPr>
          </w:pPr>
        </w:p>
        <w:p w14:paraId="2B0A17B3" w14:textId="77777777" w:rsidR="00B0576A" w:rsidRPr="00102095" w:rsidRDefault="00B0576A" w:rsidP="00AC6A74">
          <w:pPr>
            <w:pStyle w:val="Header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W</w:t>
          </w:r>
          <w:r w:rsidRPr="00102095">
            <w:rPr>
              <w:b/>
              <w:sz w:val="48"/>
              <w:szCs w:val="48"/>
            </w:rPr>
            <w:t>RITING CENTER</w:t>
          </w:r>
        </w:p>
        <w:p w14:paraId="3D3BF549" w14:textId="77777777" w:rsidR="00B0576A" w:rsidRDefault="00B0576A" w:rsidP="00AC6A74">
          <w:pPr>
            <w:pStyle w:val="Header"/>
          </w:pPr>
        </w:p>
        <w:p w14:paraId="403DC165" w14:textId="77777777" w:rsidR="006718CA" w:rsidRDefault="006718CA" w:rsidP="006718CA">
          <w:pPr>
            <w:pStyle w:val="Header"/>
            <w:rPr>
              <w:b/>
              <w:sz w:val="40"/>
              <w:szCs w:val="40"/>
            </w:rPr>
          </w:pPr>
        </w:p>
        <w:p w14:paraId="1C310B4C" w14:textId="77777777" w:rsidR="00B0576A" w:rsidRPr="00860270" w:rsidRDefault="00731DA6" w:rsidP="006718CA">
          <w:pPr>
            <w:pStyle w:val="Header"/>
            <w:rPr>
              <w:i/>
              <w:sz w:val="28"/>
              <w:szCs w:val="28"/>
            </w:rPr>
          </w:pPr>
          <w:r>
            <w:rPr>
              <w:b/>
              <w:sz w:val="40"/>
              <w:szCs w:val="40"/>
            </w:rPr>
            <w:t>Conjunctions</w:t>
          </w:r>
        </w:p>
      </w:tc>
    </w:tr>
  </w:tbl>
  <w:p w14:paraId="2F50069F" w14:textId="77777777" w:rsidR="0043128F" w:rsidRDefault="00431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C9C2" w14:textId="77777777" w:rsidR="00E57C2E" w:rsidRDefault="00E57C2E">
    <w:pPr>
      <w:pStyle w:val="Header"/>
    </w:pPr>
    <w:r w:rsidRPr="00E57C2E">
      <w:rPr>
        <w:noProof/>
      </w:rPr>
      <w:drawing>
        <wp:inline distT="0" distB="0" distL="0" distR="0" wp14:anchorId="2C84BDB9" wp14:editId="644FC1FB">
          <wp:extent cx="6400800" cy="1422400"/>
          <wp:effectExtent l="0" t="0" r="0" b="6350"/>
          <wp:docPr id="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BEE"/>
    <w:multiLevelType w:val="hybridMultilevel"/>
    <w:tmpl w:val="9EAA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045A3"/>
    <w:multiLevelType w:val="hybridMultilevel"/>
    <w:tmpl w:val="9BBCF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41B44"/>
    <w:multiLevelType w:val="hybridMultilevel"/>
    <w:tmpl w:val="56462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1032"/>
    <w:multiLevelType w:val="hybridMultilevel"/>
    <w:tmpl w:val="1610D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83350"/>
    <w:multiLevelType w:val="hybridMultilevel"/>
    <w:tmpl w:val="573E4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484B5C"/>
    <w:multiLevelType w:val="hybridMultilevel"/>
    <w:tmpl w:val="AB96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E4836"/>
    <w:multiLevelType w:val="hybridMultilevel"/>
    <w:tmpl w:val="1BD6558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33DC8"/>
    <w:multiLevelType w:val="hybridMultilevel"/>
    <w:tmpl w:val="A2E8224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984900"/>
    <w:multiLevelType w:val="hybridMultilevel"/>
    <w:tmpl w:val="95EAC50C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E4F7D"/>
    <w:multiLevelType w:val="hybridMultilevel"/>
    <w:tmpl w:val="856628C8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5B114C"/>
    <w:multiLevelType w:val="hybridMultilevel"/>
    <w:tmpl w:val="8B886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EE1"/>
    <w:multiLevelType w:val="hybridMultilevel"/>
    <w:tmpl w:val="34B2E6F0"/>
    <w:lvl w:ilvl="0" w:tplc="4F5C0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04F45"/>
    <w:multiLevelType w:val="hybridMultilevel"/>
    <w:tmpl w:val="4D74D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3782B"/>
    <w:multiLevelType w:val="hybridMultilevel"/>
    <w:tmpl w:val="BE3A6122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3565"/>
    <w:multiLevelType w:val="hybridMultilevel"/>
    <w:tmpl w:val="F87689F2"/>
    <w:lvl w:ilvl="0" w:tplc="C696E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71A09"/>
    <w:multiLevelType w:val="hybridMultilevel"/>
    <w:tmpl w:val="2158870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853C4E"/>
    <w:multiLevelType w:val="hybridMultilevel"/>
    <w:tmpl w:val="53428740"/>
    <w:lvl w:ilvl="0" w:tplc="4F5C0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617D7"/>
    <w:multiLevelType w:val="hybridMultilevel"/>
    <w:tmpl w:val="31D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27678"/>
    <w:multiLevelType w:val="hybridMultilevel"/>
    <w:tmpl w:val="4134CBE8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A3D34"/>
    <w:multiLevelType w:val="hybridMultilevel"/>
    <w:tmpl w:val="7264E53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D53AC4"/>
    <w:multiLevelType w:val="hybridMultilevel"/>
    <w:tmpl w:val="7A90548C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482684"/>
    <w:multiLevelType w:val="hybridMultilevel"/>
    <w:tmpl w:val="A940A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917CE"/>
    <w:multiLevelType w:val="hybridMultilevel"/>
    <w:tmpl w:val="01DA8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226B35"/>
    <w:multiLevelType w:val="hybridMultilevel"/>
    <w:tmpl w:val="6B923B1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475AEE"/>
    <w:multiLevelType w:val="hybridMultilevel"/>
    <w:tmpl w:val="5E3A3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13520"/>
    <w:multiLevelType w:val="hybridMultilevel"/>
    <w:tmpl w:val="8528EC40"/>
    <w:lvl w:ilvl="0" w:tplc="37AC3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A428E"/>
    <w:multiLevelType w:val="hybridMultilevel"/>
    <w:tmpl w:val="2388A38E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50AD4"/>
    <w:multiLevelType w:val="hybridMultilevel"/>
    <w:tmpl w:val="37088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0D02C2"/>
    <w:multiLevelType w:val="hybridMultilevel"/>
    <w:tmpl w:val="0B2E65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5015116">
    <w:abstractNumId w:val="8"/>
  </w:num>
  <w:num w:numId="2" w16cid:durableId="1500999373">
    <w:abstractNumId w:val="13"/>
  </w:num>
  <w:num w:numId="3" w16cid:durableId="771390280">
    <w:abstractNumId w:val="6"/>
  </w:num>
  <w:num w:numId="4" w16cid:durableId="871302911">
    <w:abstractNumId w:val="18"/>
  </w:num>
  <w:num w:numId="5" w16cid:durableId="158037046">
    <w:abstractNumId w:val="26"/>
  </w:num>
  <w:num w:numId="6" w16cid:durableId="2130973864">
    <w:abstractNumId w:val="25"/>
  </w:num>
  <w:num w:numId="7" w16cid:durableId="651373286">
    <w:abstractNumId w:val="23"/>
  </w:num>
  <w:num w:numId="8" w16cid:durableId="1007559004">
    <w:abstractNumId w:val="20"/>
  </w:num>
  <w:num w:numId="9" w16cid:durableId="2015572501">
    <w:abstractNumId w:val="19"/>
  </w:num>
  <w:num w:numId="10" w16cid:durableId="429938280">
    <w:abstractNumId w:val="9"/>
  </w:num>
  <w:num w:numId="11" w16cid:durableId="269633556">
    <w:abstractNumId w:val="0"/>
  </w:num>
  <w:num w:numId="12" w16cid:durableId="973876202">
    <w:abstractNumId w:val="7"/>
  </w:num>
  <w:num w:numId="13" w16cid:durableId="1416173635">
    <w:abstractNumId w:val="15"/>
  </w:num>
  <w:num w:numId="14" w16cid:durableId="2041859950">
    <w:abstractNumId w:val="17"/>
  </w:num>
  <w:num w:numId="15" w16cid:durableId="165638882">
    <w:abstractNumId w:val="2"/>
  </w:num>
  <w:num w:numId="16" w16cid:durableId="1429959684">
    <w:abstractNumId w:val="14"/>
  </w:num>
  <w:num w:numId="17" w16cid:durableId="1797529438">
    <w:abstractNumId w:val="27"/>
  </w:num>
  <w:num w:numId="18" w16cid:durableId="1292832696">
    <w:abstractNumId w:val="1"/>
  </w:num>
  <w:num w:numId="19" w16cid:durableId="313069056">
    <w:abstractNumId w:val="12"/>
  </w:num>
  <w:num w:numId="20" w16cid:durableId="1636719223">
    <w:abstractNumId w:val="5"/>
  </w:num>
  <w:num w:numId="21" w16cid:durableId="302586775">
    <w:abstractNumId w:val="4"/>
  </w:num>
  <w:num w:numId="22" w16cid:durableId="76439864">
    <w:abstractNumId w:val="24"/>
  </w:num>
  <w:num w:numId="23" w16cid:durableId="1948459969">
    <w:abstractNumId w:val="22"/>
  </w:num>
  <w:num w:numId="24" w16cid:durableId="29650723">
    <w:abstractNumId w:val="3"/>
  </w:num>
  <w:num w:numId="25" w16cid:durableId="228149930">
    <w:abstractNumId w:val="16"/>
  </w:num>
  <w:num w:numId="26" w16cid:durableId="1778404225">
    <w:abstractNumId w:val="11"/>
  </w:num>
  <w:num w:numId="27" w16cid:durableId="1898543020">
    <w:abstractNumId w:val="28"/>
  </w:num>
  <w:num w:numId="28" w16cid:durableId="690499206">
    <w:abstractNumId w:val="10"/>
  </w:num>
  <w:num w:numId="29" w16cid:durableId="875038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5F"/>
    <w:rsid w:val="00021BC8"/>
    <w:rsid w:val="0003683A"/>
    <w:rsid w:val="00050683"/>
    <w:rsid w:val="00082C3E"/>
    <w:rsid w:val="000974E0"/>
    <w:rsid w:val="000A5984"/>
    <w:rsid w:val="000A5B99"/>
    <w:rsid w:val="000B47A0"/>
    <w:rsid w:val="00102095"/>
    <w:rsid w:val="00102924"/>
    <w:rsid w:val="00125F4B"/>
    <w:rsid w:val="00133027"/>
    <w:rsid w:val="00165A99"/>
    <w:rsid w:val="0017068E"/>
    <w:rsid w:val="00175196"/>
    <w:rsid w:val="00195B2F"/>
    <w:rsid w:val="001A5012"/>
    <w:rsid w:val="001B080D"/>
    <w:rsid w:val="001B266B"/>
    <w:rsid w:val="001E4A71"/>
    <w:rsid w:val="00220AAE"/>
    <w:rsid w:val="002249FA"/>
    <w:rsid w:val="0023683E"/>
    <w:rsid w:val="00241B6B"/>
    <w:rsid w:val="0024397B"/>
    <w:rsid w:val="00260C65"/>
    <w:rsid w:val="002752F8"/>
    <w:rsid w:val="00287CAE"/>
    <w:rsid w:val="002C3A6A"/>
    <w:rsid w:val="002C404B"/>
    <w:rsid w:val="002F3B2C"/>
    <w:rsid w:val="003052B5"/>
    <w:rsid w:val="00351D6C"/>
    <w:rsid w:val="00372ABC"/>
    <w:rsid w:val="00373AA5"/>
    <w:rsid w:val="00394EEA"/>
    <w:rsid w:val="003975B4"/>
    <w:rsid w:val="003C3F96"/>
    <w:rsid w:val="003C52CA"/>
    <w:rsid w:val="00404314"/>
    <w:rsid w:val="0043064C"/>
    <w:rsid w:val="0043128F"/>
    <w:rsid w:val="0045634C"/>
    <w:rsid w:val="00461BCA"/>
    <w:rsid w:val="004627E0"/>
    <w:rsid w:val="00483EE2"/>
    <w:rsid w:val="004C5036"/>
    <w:rsid w:val="004D1761"/>
    <w:rsid w:val="004D17E9"/>
    <w:rsid w:val="004E1531"/>
    <w:rsid w:val="004E7607"/>
    <w:rsid w:val="004F7C93"/>
    <w:rsid w:val="0053206D"/>
    <w:rsid w:val="00534A01"/>
    <w:rsid w:val="005421D6"/>
    <w:rsid w:val="00545F86"/>
    <w:rsid w:val="005505DC"/>
    <w:rsid w:val="0056738E"/>
    <w:rsid w:val="005962BF"/>
    <w:rsid w:val="005A3764"/>
    <w:rsid w:val="005C5CA7"/>
    <w:rsid w:val="005C7905"/>
    <w:rsid w:val="00617D01"/>
    <w:rsid w:val="00632D67"/>
    <w:rsid w:val="00636DEA"/>
    <w:rsid w:val="00637F7B"/>
    <w:rsid w:val="006718CA"/>
    <w:rsid w:val="006A0282"/>
    <w:rsid w:val="006A4065"/>
    <w:rsid w:val="006C00B2"/>
    <w:rsid w:val="006C707F"/>
    <w:rsid w:val="006F667A"/>
    <w:rsid w:val="007166DC"/>
    <w:rsid w:val="00722364"/>
    <w:rsid w:val="00727C44"/>
    <w:rsid w:val="00731DA6"/>
    <w:rsid w:val="0073242E"/>
    <w:rsid w:val="00763C79"/>
    <w:rsid w:val="00772033"/>
    <w:rsid w:val="007858AE"/>
    <w:rsid w:val="007A63B1"/>
    <w:rsid w:val="007A6D6A"/>
    <w:rsid w:val="007A70C8"/>
    <w:rsid w:val="007B5D4D"/>
    <w:rsid w:val="007B63E9"/>
    <w:rsid w:val="007C1D74"/>
    <w:rsid w:val="007D1FAB"/>
    <w:rsid w:val="007E4149"/>
    <w:rsid w:val="00802CA8"/>
    <w:rsid w:val="0080718D"/>
    <w:rsid w:val="0082732F"/>
    <w:rsid w:val="00840981"/>
    <w:rsid w:val="008559F9"/>
    <w:rsid w:val="00860270"/>
    <w:rsid w:val="008611E9"/>
    <w:rsid w:val="0088790E"/>
    <w:rsid w:val="008947F8"/>
    <w:rsid w:val="008A2825"/>
    <w:rsid w:val="008B456A"/>
    <w:rsid w:val="008E2A18"/>
    <w:rsid w:val="008E3C38"/>
    <w:rsid w:val="008E7104"/>
    <w:rsid w:val="009013D9"/>
    <w:rsid w:val="009024C1"/>
    <w:rsid w:val="00922B38"/>
    <w:rsid w:val="009636AF"/>
    <w:rsid w:val="009A2D42"/>
    <w:rsid w:val="009A6D98"/>
    <w:rsid w:val="009C0409"/>
    <w:rsid w:val="009D18EE"/>
    <w:rsid w:val="009F41DB"/>
    <w:rsid w:val="00A0217C"/>
    <w:rsid w:val="00A12E7B"/>
    <w:rsid w:val="00A6761D"/>
    <w:rsid w:val="00A70DEC"/>
    <w:rsid w:val="00A85C87"/>
    <w:rsid w:val="00AA1577"/>
    <w:rsid w:val="00AA5B67"/>
    <w:rsid w:val="00AB3C84"/>
    <w:rsid w:val="00AC46FC"/>
    <w:rsid w:val="00AC5A1B"/>
    <w:rsid w:val="00AE24B2"/>
    <w:rsid w:val="00AE5960"/>
    <w:rsid w:val="00B0576A"/>
    <w:rsid w:val="00B06409"/>
    <w:rsid w:val="00B12021"/>
    <w:rsid w:val="00B2104B"/>
    <w:rsid w:val="00B35223"/>
    <w:rsid w:val="00B441FD"/>
    <w:rsid w:val="00B51CD4"/>
    <w:rsid w:val="00B54B05"/>
    <w:rsid w:val="00B600EE"/>
    <w:rsid w:val="00B67F8F"/>
    <w:rsid w:val="00BA069C"/>
    <w:rsid w:val="00BD11F7"/>
    <w:rsid w:val="00C14851"/>
    <w:rsid w:val="00C5413D"/>
    <w:rsid w:val="00C558A7"/>
    <w:rsid w:val="00C74A89"/>
    <w:rsid w:val="00C912DF"/>
    <w:rsid w:val="00C962FC"/>
    <w:rsid w:val="00CC5E3B"/>
    <w:rsid w:val="00CE635F"/>
    <w:rsid w:val="00D126DC"/>
    <w:rsid w:val="00D14BA8"/>
    <w:rsid w:val="00D20E36"/>
    <w:rsid w:val="00D5404A"/>
    <w:rsid w:val="00D74B54"/>
    <w:rsid w:val="00DA1973"/>
    <w:rsid w:val="00DB0856"/>
    <w:rsid w:val="00DC58FD"/>
    <w:rsid w:val="00DC78C1"/>
    <w:rsid w:val="00DF1581"/>
    <w:rsid w:val="00DF2E90"/>
    <w:rsid w:val="00E07E97"/>
    <w:rsid w:val="00E434B6"/>
    <w:rsid w:val="00E446C0"/>
    <w:rsid w:val="00E57C2E"/>
    <w:rsid w:val="00E63842"/>
    <w:rsid w:val="00E8788A"/>
    <w:rsid w:val="00E9292B"/>
    <w:rsid w:val="00E9781F"/>
    <w:rsid w:val="00EC3EAF"/>
    <w:rsid w:val="00EE4872"/>
    <w:rsid w:val="00F20015"/>
    <w:rsid w:val="00F32241"/>
    <w:rsid w:val="00F34C06"/>
    <w:rsid w:val="00F44FCE"/>
    <w:rsid w:val="00F45B6F"/>
    <w:rsid w:val="00F57479"/>
    <w:rsid w:val="00FA5710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5CFAE"/>
  <w15:docId w15:val="{8A40286A-C414-4029-979F-66081EC3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61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A8"/>
    <w:pPr>
      <w:outlineLvl w:val="0"/>
    </w:pPr>
    <w:rPr>
      <w:b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CA8"/>
    <w:pPr>
      <w:keepNext/>
      <w:keepLines/>
      <w:spacing w:before="40"/>
      <w:outlineLvl w:val="1"/>
    </w:pPr>
    <w:rPr>
      <w:rFonts w:eastAsiaTheme="majorEastAsia" w:cstheme="majorBidi"/>
      <w:b/>
      <w:cap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761"/>
    <w:pPr>
      <w:outlineLvl w:val="2"/>
    </w:pPr>
    <w:rPr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2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33"/>
  </w:style>
  <w:style w:type="paragraph" w:styleId="Footer">
    <w:name w:val="footer"/>
    <w:basedOn w:val="Normal"/>
    <w:link w:val="Foot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33"/>
  </w:style>
  <w:style w:type="character" w:customStyle="1" w:styleId="Heading1Char">
    <w:name w:val="Heading 1 Char"/>
    <w:basedOn w:val="DefaultParagraphFont"/>
    <w:link w:val="Heading1"/>
    <w:uiPriority w:val="9"/>
    <w:rsid w:val="00802CA8"/>
    <w:rPr>
      <w:rFonts w:ascii="Tahoma" w:hAnsi="Tahoma" w:cs="Tahoma"/>
      <w:b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2CA8"/>
    <w:rPr>
      <w:rFonts w:ascii="Tahoma" w:eastAsiaTheme="majorEastAsia" w:hAnsi="Tahoma" w:cstheme="majorBidi"/>
      <w:b/>
      <w:cap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1761"/>
    <w:rPr>
      <w:rFonts w:ascii="Tahoma" w:hAnsi="Tahoma" w:cs="Tahoma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761"/>
    <w:pPr>
      <w:ind w:left="720"/>
      <w:contextualSpacing/>
    </w:pPr>
    <w:rPr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4D1761"/>
    <w:p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559F9"/>
    <w:pPr>
      <w:spacing w:after="100"/>
    </w:pPr>
    <w:rPr>
      <w:caps/>
    </w:rPr>
  </w:style>
  <w:style w:type="character" w:styleId="Hyperlink">
    <w:name w:val="Hyperlink"/>
    <w:basedOn w:val="DefaultParagraphFont"/>
    <w:uiPriority w:val="99"/>
    <w:unhideWhenUsed/>
    <w:rsid w:val="004D176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D1761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D1761"/>
    <w:pPr>
      <w:spacing w:after="100"/>
      <w:ind w:left="440"/>
    </w:pPr>
    <w:rPr>
      <w:color w:val="000000" w:themeColor="text1"/>
    </w:rPr>
  </w:style>
  <w:style w:type="table" w:styleId="TableGrid">
    <w:name w:val="Table Grid"/>
    <w:basedOn w:val="TableNormal"/>
    <w:rsid w:val="007B63E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322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Indent">
    <w:name w:val="Body Text Indent"/>
    <w:basedOn w:val="Normal"/>
    <w:link w:val="BodyTextIndentChar"/>
    <w:rsid w:val="00731DA6"/>
    <w:pPr>
      <w:autoSpaceDE w:val="0"/>
      <w:autoSpaceDN w:val="0"/>
      <w:adjustRightInd w:val="0"/>
      <w:spacing w:before="292" w:line="240" w:lineRule="auto"/>
      <w:ind w:left="1440"/>
    </w:pPr>
    <w:rPr>
      <w:rFonts w:ascii="Times New Roman" w:eastAsia="Times New Roman" w:hAnsi="Times New Roman" w:cs="Times New Roman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731DA6"/>
    <w:rPr>
      <w:rFonts w:ascii="Times New Roman" w:eastAsia="Times New Roman" w:hAnsi="Times New Roman" w:cs="Times New Roman"/>
      <w:sz w:val="24"/>
      <w:szCs w:val="18"/>
    </w:rPr>
  </w:style>
  <w:style w:type="paragraph" w:styleId="BodyTextIndent2">
    <w:name w:val="Body Text Indent 2"/>
    <w:basedOn w:val="Normal"/>
    <w:link w:val="BodyTextIndent2Char"/>
    <w:rsid w:val="00731DA6"/>
    <w:pPr>
      <w:autoSpaceDE w:val="0"/>
      <w:autoSpaceDN w:val="0"/>
      <w:adjustRightInd w:val="0"/>
      <w:spacing w:before="268" w:line="240" w:lineRule="auto"/>
      <w:ind w:left="720"/>
    </w:pPr>
    <w:rPr>
      <w:rFonts w:ascii="Times New Roman" w:eastAsia="Times New Roman" w:hAnsi="Times New Roman" w:cs="Times New Roman"/>
      <w:szCs w:val="18"/>
    </w:rPr>
  </w:style>
  <w:style w:type="character" w:customStyle="1" w:styleId="BodyTextIndent2Char">
    <w:name w:val="Body Text Indent 2 Char"/>
    <w:basedOn w:val="DefaultParagraphFont"/>
    <w:link w:val="BodyTextIndent2"/>
    <w:rsid w:val="00731DA6"/>
    <w:rPr>
      <w:rFonts w:ascii="Times New Roman" w:eastAsia="Times New Roman" w:hAnsi="Times New Roman" w:cs="Times New Roman"/>
      <w:sz w:val="24"/>
      <w:szCs w:val="18"/>
    </w:rPr>
  </w:style>
  <w:style w:type="character" w:customStyle="1" w:styleId="normaltextrun">
    <w:name w:val="normaltextrun"/>
    <w:basedOn w:val="DefaultParagraphFont"/>
    <w:rsid w:val="00E43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umsic\AppData\Local\Microsoft\Windows\INetCache\Content.Outlook\4D7TBM81\WCTR%20Word%20Template%203515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ACD702D0BA841A698F5A8717BDBA4" ma:contentTypeVersion="15" ma:contentTypeDescription="Create a new document." ma:contentTypeScope="" ma:versionID="d9b8b55eac959f2f18993bd26e7358b7">
  <xsd:schema xmlns:xsd="http://www.w3.org/2001/XMLSchema" xmlns:xs="http://www.w3.org/2001/XMLSchema" xmlns:p="http://schemas.microsoft.com/office/2006/metadata/properties" xmlns:ns2="62203e30-3d7e-46ac-a7ba-c17e871715b2" xmlns:ns3="88a3aae5-57a8-4e7c-82ae-af22b0865a1f" targetNamespace="http://schemas.microsoft.com/office/2006/metadata/properties" ma:root="true" ma:fieldsID="f8694308b69ab9f29ac923867edc4d94" ns2:_="" ns3:_="">
    <xsd:import namespace="62203e30-3d7e-46ac-a7ba-c17e871715b2"/>
    <xsd:import namespace="88a3aae5-57a8-4e7c-82ae-af22b0865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3e30-3d7e-46ac-a7ba-c17e8717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aae5-57a8-4e7c-82ae-af22b0865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03e30-3d7e-46ac-a7ba-c17e871715b2">
      <Terms xmlns="http://schemas.microsoft.com/office/infopath/2007/PartnerControls"/>
    </lcf76f155ced4ddcb4097134ff3c332f>
    <SharedWithUsers xmlns="88a3aae5-57a8-4e7c-82ae-af22b0865a1f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A4184-C91F-41E3-8F76-317E77D77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E3C04-C21F-4809-8FC7-974C2F7EE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3e30-3d7e-46ac-a7ba-c17e871715b2"/>
    <ds:schemaRef ds:uri="88a3aae5-57a8-4e7c-82ae-af22b08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D5569-86C8-4ACB-BAFF-8B162CCC3658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88a3aae5-57a8-4e7c-82ae-af22b0865a1f"/>
    <ds:schemaRef ds:uri="http://purl.org/dc/elements/1.1/"/>
    <ds:schemaRef ds:uri="http://schemas.openxmlformats.org/package/2006/metadata/core-properties"/>
    <ds:schemaRef ds:uri="62203e30-3d7e-46ac-a7ba-c17e871715b2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262D4F1-6980-41AD-A2A1-5D8B5262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WCTR Word Template 351584</Template>
  <TotalTime>20</TotalTime>
  <Pages>5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Kaitlin Krumsick</dc:creator>
  <cp:lastModifiedBy>Rob Meehan</cp:lastModifiedBy>
  <cp:revision>24</cp:revision>
  <cp:lastPrinted>2021-05-04T14:41:00Z</cp:lastPrinted>
  <dcterms:created xsi:type="dcterms:W3CDTF">2021-05-04T14:41:00Z</dcterms:created>
  <dcterms:modified xsi:type="dcterms:W3CDTF">2025-09-18T23:34:00Z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0x010100878ACD702D0BA841A698F5A8717BDBA4</vt:lpwstr>
  </property>
  <property fmtid="{D5CDD505-2E9C-101B-9397-08002B2CF9AE}" pid="3" name="Order">
    <vt:r8>2987900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